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5EAD698C" w:rsidR="00E95AB6" w:rsidRDefault="00E95AB6"/>
    <w:p w14:paraId="3AA9280E" w14:textId="77777777" w:rsidR="0098002C" w:rsidRPr="00100F1C" w:rsidRDefault="0098002C" w:rsidP="00100F1C">
      <w:pPr>
        <w:ind w:left="-142" w:right="-427"/>
        <w:jc w:val="center"/>
        <w:rPr>
          <w:rFonts w:ascii="Calibri" w:hAnsi="Calibri" w:cs="Calibri"/>
          <w:b/>
          <w:bCs/>
        </w:rPr>
      </w:pPr>
      <w:r w:rsidRPr="00100F1C">
        <w:rPr>
          <w:rFonts w:ascii="Calibri" w:hAnsi="Calibri" w:cs="Calibri"/>
          <w:b/>
          <w:bCs/>
        </w:rPr>
        <w:t>TERMO DE CONTRATO</w:t>
      </w:r>
    </w:p>
    <w:p w14:paraId="3DB6FC2C" w14:textId="1A44BBCD" w:rsidR="0098002C" w:rsidRPr="00100F1C" w:rsidRDefault="0098002C" w:rsidP="00100F1C">
      <w:pPr>
        <w:ind w:left="-142" w:right="-427"/>
        <w:jc w:val="center"/>
        <w:rPr>
          <w:rFonts w:ascii="Calibri" w:hAnsi="Calibri" w:cs="Calibri"/>
          <w:b/>
          <w:bCs/>
        </w:rPr>
      </w:pPr>
      <w:r w:rsidRPr="00100F1C">
        <w:rPr>
          <w:rFonts w:ascii="Calibri" w:hAnsi="Calibri" w:cs="Calibri"/>
          <w:b/>
          <w:bCs/>
        </w:rPr>
        <w:t xml:space="preserve">Lei nº 14.133, de 1º de abril de 2021 </w:t>
      </w:r>
    </w:p>
    <w:p w14:paraId="4C49F2B4" w14:textId="0F2A9943" w:rsidR="0098002C" w:rsidRPr="00F13885" w:rsidRDefault="0098002C" w:rsidP="00100F1C">
      <w:pPr>
        <w:ind w:left="-142" w:right="-427"/>
        <w:jc w:val="center"/>
        <w:rPr>
          <w:rFonts w:ascii="Arial" w:hAnsi="Arial" w:cs="Arial"/>
          <w:b/>
          <w:bCs/>
          <w:sz w:val="24"/>
          <w:szCs w:val="24"/>
        </w:rPr>
      </w:pPr>
      <w:r w:rsidRPr="00100F1C">
        <w:rPr>
          <w:rFonts w:ascii="Calibri" w:hAnsi="Calibri" w:cs="Calibri"/>
          <w:b/>
          <w:bCs/>
        </w:rPr>
        <w:t>MUNICÍPIO DE IOMERÊ</w:t>
      </w:r>
    </w:p>
    <w:p w14:paraId="70466060" w14:textId="56EC3630" w:rsidR="0098002C" w:rsidRDefault="0098002C" w:rsidP="0098002C">
      <w:pPr>
        <w:jc w:val="center"/>
      </w:pPr>
    </w:p>
    <w:p w14:paraId="3EE7BE42" w14:textId="464F6756" w:rsidR="0098002C" w:rsidRPr="00D86842" w:rsidRDefault="0098002C" w:rsidP="00D86842">
      <w:pPr>
        <w:spacing w:line="240" w:lineRule="auto"/>
        <w:ind w:left="4248"/>
        <w:jc w:val="both"/>
        <w:rPr>
          <w:rFonts w:cstheme="minorHAnsi"/>
          <w:sz w:val="20"/>
          <w:szCs w:val="20"/>
        </w:rPr>
      </w:pPr>
      <w:r w:rsidRPr="00D86842">
        <w:rPr>
          <w:rFonts w:cstheme="minorHAnsi"/>
          <w:sz w:val="20"/>
          <w:szCs w:val="20"/>
        </w:rPr>
        <w:t xml:space="preserve">CONTRATO ADMINISTRATIVO Nº </w:t>
      </w:r>
      <w:r w:rsidR="00D86842" w:rsidRPr="007425D5">
        <w:rPr>
          <w:rFonts w:cstheme="minorHAnsi"/>
          <w:b/>
          <w:bCs/>
          <w:color w:val="FF0000"/>
          <w:sz w:val="20"/>
          <w:szCs w:val="20"/>
        </w:rPr>
        <w:t>0</w:t>
      </w:r>
      <w:r w:rsidR="007425D5" w:rsidRPr="007425D5">
        <w:rPr>
          <w:rFonts w:cstheme="minorHAnsi"/>
          <w:b/>
          <w:bCs/>
          <w:color w:val="FF0000"/>
          <w:sz w:val="20"/>
          <w:szCs w:val="20"/>
        </w:rPr>
        <w:t>XX</w:t>
      </w:r>
      <w:r w:rsidRPr="007425D5">
        <w:rPr>
          <w:rFonts w:cstheme="minorHAnsi"/>
          <w:b/>
          <w:bCs/>
          <w:color w:val="FF0000"/>
          <w:sz w:val="20"/>
          <w:szCs w:val="20"/>
        </w:rPr>
        <w:t>/</w:t>
      </w:r>
      <w:r w:rsidR="00D86842" w:rsidRPr="007425D5">
        <w:rPr>
          <w:rFonts w:cstheme="minorHAnsi"/>
          <w:b/>
          <w:bCs/>
          <w:color w:val="FF0000"/>
          <w:sz w:val="20"/>
          <w:szCs w:val="20"/>
        </w:rPr>
        <w:t>2024</w:t>
      </w:r>
      <w:r w:rsidRPr="00D86842">
        <w:rPr>
          <w:rFonts w:cstheme="minorHAnsi"/>
          <w:sz w:val="20"/>
          <w:szCs w:val="20"/>
        </w:rPr>
        <w:t>, QUE FAZEM ENTRE SI O MUNICÍPIO DE IOMERÊ E A EMPRESA</w:t>
      </w:r>
      <w:r w:rsidR="00D86842" w:rsidRPr="00D86842">
        <w:rPr>
          <w:rFonts w:cstheme="minorHAnsi"/>
          <w:sz w:val="20"/>
          <w:szCs w:val="20"/>
        </w:rPr>
        <w:t xml:space="preserve"> </w:t>
      </w:r>
      <w:r w:rsidR="007425D5" w:rsidRPr="007425D5">
        <w:rPr>
          <w:rFonts w:cstheme="minorHAnsi"/>
          <w:b/>
          <w:bCs/>
          <w:color w:val="FF0000"/>
          <w:sz w:val="20"/>
          <w:szCs w:val="20"/>
        </w:rPr>
        <w:t>XXXXXXXXXXXXX</w:t>
      </w:r>
      <w:r w:rsidRPr="00D86842">
        <w:rPr>
          <w:rFonts w:cstheme="minorHAnsi"/>
          <w:sz w:val="20"/>
          <w:szCs w:val="20"/>
        </w:rPr>
        <w:t xml:space="preserve"> PARA </w:t>
      </w:r>
      <w:r w:rsidR="00F41F33">
        <w:rPr>
          <w:rFonts w:cstheme="minorHAnsi"/>
          <w:sz w:val="20"/>
          <w:szCs w:val="20"/>
        </w:rPr>
        <w:t>EXECUÇÃO DE REFORMA NA CRECHE MUNICIPAL DE IOMERÊ</w:t>
      </w:r>
    </w:p>
    <w:p w14:paraId="20B4F99D" w14:textId="59D8BAD3" w:rsidR="001A4BE9" w:rsidRDefault="001A4BE9" w:rsidP="001A4BE9">
      <w:pPr>
        <w:rPr>
          <w:rFonts w:ascii="Arial" w:hAnsi="Arial" w:cs="Arial"/>
          <w:sz w:val="20"/>
          <w:szCs w:val="20"/>
        </w:rPr>
      </w:pPr>
    </w:p>
    <w:p w14:paraId="100B0CF6" w14:textId="4E591B2F" w:rsidR="001A4BE9" w:rsidRPr="00D86842" w:rsidRDefault="001D1BD9" w:rsidP="00100F1C">
      <w:pPr>
        <w:spacing w:line="360" w:lineRule="auto"/>
        <w:ind w:left="-142" w:right="-427"/>
        <w:jc w:val="both"/>
        <w:rPr>
          <w:rFonts w:ascii="Arial" w:hAnsi="Arial" w:cs="Arial"/>
          <w:sz w:val="24"/>
          <w:szCs w:val="24"/>
        </w:rPr>
      </w:pPr>
      <w:r w:rsidRPr="00D86842">
        <w:rPr>
          <w:rFonts w:ascii="Calibri" w:hAnsi="Calibri" w:cs="Calibri"/>
        </w:rPr>
        <w:t>A PREFEITURA MUNICIPAL DE IOMERÊ</w:t>
      </w:r>
      <w:r w:rsidR="001A4BE9" w:rsidRPr="00D86842">
        <w:rPr>
          <w:rFonts w:ascii="Calibri" w:hAnsi="Calibri" w:cs="Calibri"/>
        </w:rPr>
        <w:t xml:space="preserve">, pessoa jurídica de direito público, inscrito no CNPJ sob o n° 01.612.744.0001.20 por intermédio da Secretaria de </w:t>
      </w:r>
      <w:r w:rsidR="004C0329" w:rsidRPr="00D86842">
        <w:rPr>
          <w:rFonts w:ascii="Calibri" w:hAnsi="Calibri" w:cs="Calibri"/>
        </w:rPr>
        <w:t>Obras e Infraestrutura</w:t>
      </w:r>
      <w:r w:rsidR="001A4BE9" w:rsidRPr="00D86842">
        <w:rPr>
          <w:rFonts w:ascii="Calibri" w:hAnsi="Calibri" w:cs="Calibri"/>
        </w:rPr>
        <w:t xml:space="preserve">, com sede na Rua João Breda, n° 500, centro, neste ato representado pela </w:t>
      </w:r>
      <w:r w:rsidR="00F13885" w:rsidRPr="00D86842">
        <w:rPr>
          <w:rFonts w:ascii="Calibri" w:hAnsi="Calibri" w:cs="Calibri"/>
        </w:rPr>
        <w:t>P</w:t>
      </w:r>
      <w:r w:rsidR="001A4BE9" w:rsidRPr="00D86842">
        <w:rPr>
          <w:rFonts w:ascii="Calibri" w:hAnsi="Calibri" w:cs="Calibri"/>
        </w:rPr>
        <w:t xml:space="preserve">refeita </w:t>
      </w:r>
      <w:r w:rsidR="00F13885" w:rsidRPr="00D86842">
        <w:rPr>
          <w:rFonts w:ascii="Calibri" w:hAnsi="Calibri" w:cs="Calibri"/>
        </w:rPr>
        <w:t>M</w:t>
      </w:r>
      <w:r w:rsidR="001A4BE9" w:rsidRPr="00D86842">
        <w:rPr>
          <w:rFonts w:ascii="Calibri" w:hAnsi="Calibri" w:cs="Calibri"/>
        </w:rPr>
        <w:t xml:space="preserve">unicipal </w:t>
      </w:r>
      <w:r w:rsidR="00F13885" w:rsidRPr="00D86842">
        <w:rPr>
          <w:rFonts w:ascii="Calibri" w:hAnsi="Calibri" w:cs="Calibri"/>
        </w:rPr>
        <w:t xml:space="preserve">Luci Peretti, doravante denominado contratado e a empresa </w:t>
      </w:r>
      <w:r w:rsidR="007425D5" w:rsidRPr="007425D5">
        <w:rPr>
          <w:rFonts w:ascii="Calibri" w:hAnsi="Calibri" w:cs="Calibri"/>
          <w:b/>
          <w:bCs/>
          <w:color w:val="FF0000"/>
        </w:rPr>
        <w:t>XXXXXXXXXXXXXXXXX</w:t>
      </w:r>
      <w:r w:rsidR="00D86842" w:rsidRPr="00D86842">
        <w:rPr>
          <w:rFonts w:ascii="Calibri" w:hAnsi="Calibri" w:cs="Calibri"/>
        </w:rPr>
        <w:t xml:space="preserve">, </w:t>
      </w:r>
      <w:r w:rsidR="00F13885" w:rsidRPr="00D86842">
        <w:rPr>
          <w:rFonts w:ascii="Calibri" w:hAnsi="Calibri" w:cs="Calibri"/>
        </w:rPr>
        <w:t>pessoa jurídica de direito privado, inscrita no CNPJ sob o n°</w:t>
      </w:r>
      <w:r w:rsidR="00D86842" w:rsidRPr="00D86842">
        <w:rPr>
          <w:rFonts w:ascii="Calibri" w:hAnsi="Calibri" w:cs="Calibri"/>
        </w:rPr>
        <w:t xml:space="preserve"> </w:t>
      </w:r>
      <w:r w:rsidR="007425D5" w:rsidRPr="007425D5">
        <w:rPr>
          <w:rFonts w:ascii="Calibri" w:hAnsi="Calibri" w:cs="Calibri"/>
          <w:b/>
          <w:bCs/>
          <w:color w:val="FF0000"/>
        </w:rPr>
        <w:t>XXXXXXXXXXXXXXX</w:t>
      </w:r>
      <w:r w:rsidR="00D86842" w:rsidRPr="00D86842">
        <w:rPr>
          <w:rFonts w:ascii="Calibri" w:hAnsi="Calibri" w:cs="Calibri"/>
        </w:rPr>
        <w:t>,</w:t>
      </w:r>
      <w:r w:rsidR="00F13885" w:rsidRPr="00D86842">
        <w:rPr>
          <w:rFonts w:ascii="Calibri" w:hAnsi="Calibri" w:cs="Calibri"/>
        </w:rPr>
        <w:t xml:space="preserve"> com endereço</w:t>
      </w:r>
      <w:r w:rsidR="00D86842" w:rsidRPr="00D86842">
        <w:rPr>
          <w:rFonts w:ascii="Calibri" w:hAnsi="Calibri" w:cs="Calibri"/>
        </w:rPr>
        <w:t xml:space="preserve"> comercial </w:t>
      </w:r>
      <w:r w:rsidR="007425D5">
        <w:rPr>
          <w:rFonts w:ascii="Calibri" w:hAnsi="Calibri" w:cs="Calibri"/>
        </w:rPr>
        <w:t>sito a</w:t>
      </w:r>
      <w:r w:rsidR="00D86842" w:rsidRPr="00D86842">
        <w:rPr>
          <w:rFonts w:ascii="Calibri" w:hAnsi="Calibri" w:cs="Calibri"/>
        </w:rPr>
        <w:t xml:space="preserve"> Rua </w:t>
      </w:r>
      <w:r w:rsidR="007425D5" w:rsidRPr="007425D5">
        <w:rPr>
          <w:rFonts w:ascii="Calibri" w:hAnsi="Calibri" w:cs="Calibri"/>
          <w:b/>
          <w:bCs/>
          <w:color w:val="FF0000"/>
        </w:rPr>
        <w:t>XXXXXXXXXXXXX</w:t>
      </w:r>
      <w:r w:rsidR="00D86842" w:rsidRPr="00D86842">
        <w:rPr>
          <w:rFonts w:ascii="Calibri" w:hAnsi="Calibri" w:cs="Calibri"/>
        </w:rPr>
        <w:t xml:space="preserve">, no município de </w:t>
      </w:r>
      <w:r w:rsidR="007425D5" w:rsidRPr="007425D5">
        <w:rPr>
          <w:rFonts w:ascii="Calibri" w:hAnsi="Calibri" w:cs="Calibri"/>
          <w:b/>
          <w:bCs/>
          <w:color w:val="FF0000"/>
        </w:rPr>
        <w:t>XXXXXXX</w:t>
      </w:r>
      <w:r w:rsidR="00D86842" w:rsidRPr="007425D5">
        <w:rPr>
          <w:rFonts w:ascii="Calibri" w:hAnsi="Calibri" w:cs="Calibri"/>
          <w:b/>
          <w:bCs/>
          <w:color w:val="FF0000"/>
        </w:rPr>
        <w:t>-</w:t>
      </w:r>
      <w:r w:rsidR="007425D5" w:rsidRPr="007425D5">
        <w:rPr>
          <w:rFonts w:ascii="Calibri" w:hAnsi="Calibri" w:cs="Calibri"/>
          <w:b/>
          <w:bCs/>
          <w:color w:val="FF0000"/>
        </w:rPr>
        <w:t>UF</w:t>
      </w:r>
      <w:r w:rsidR="00D86842" w:rsidRPr="007425D5">
        <w:rPr>
          <w:rFonts w:ascii="Calibri" w:hAnsi="Calibri" w:cs="Calibri"/>
          <w:b/>
          <w:bCs/>
          <w:color w:val="FF0000"/>
        </w:rPr>
        <w:t>,</w:t>
      </w:r>
      <w:r w:rsidR="00D86842" w:rsidRPr="007425D5">
        <w:rPr>
          <w:rFonts w:ascii="Calibri" w:hAnsi="Calibri" w:cs="Calibri"/>
          <w:color w:val="FF0000"/>
        </w:rPr>
        <w:t xml:space="preserve"> </w:t>
      </w:r>
      <w:r w:rsidR="00F13885" w:rsidRPr="00D86842">
        <w:rPr>
          <w:rFonts w:ascii="Calibri" w:hAnsi="Calibri" w:cs="Calibri"/>
        </w:rPr>
        <w:t>neste ato representada por</w:t>
      </w:r>
      <w:r w:rsidR="00D86842" w:rsidRPr="007425D5">
        <w:rPr>
          <w:rFonts w:ascii="Calibri" w:hAnsi="Calibri" w:cs="Calibri"/>
          <w:b/>
          <w:bCs/>
          <w:color w:val="FF0000"/>
        </w:rPr>
        <w:t xml:space="preserve"> </w:t>
      </w:r>
      <w:r w:rsidR="007425D5" w:rsidRPr="007425D5">
        <w:rPr>
          <w:rFonts w:ascii="Calibri" w:hAnsi="Calibri" w:cs="Calibri"/>
          <w:b/>
          <w:bCs/>
          <w:color w:val="FF0000"/>
        </w:rPr>
        <w:t>XXXXXXXXXXXX</w:t>
      </w:r>
      <w:r w:rsidR="007425D5">
        <w:rPr>
          <w:rFonts w:ascii="Calibri" w:hAnsi="Calibri" w:cs="Calibri"/>
        </w:rPr>
        <w:t>,</w:t>
      </w:r>
      <w:r w:rsidR="00F13885" w:rsidRPr="00D86842">
        <w:rPr>
          <w:rFonts w:ascii="Calibri" w:hAnsi="Calibri" w:cs="Calibri"/>
        </w:rPr>
        <w:t xml:space="preserve"> doravante denominada contratada, em observância às disposições da Lei n° 14.133/2021, e o que consta no processo licitatório n°</w:t>
      </w:r>
      <w:r w:rsidR="004C0329" w:rsidRPr="00D86842">
        <w:rPr>
          <w:rFonts w:ascii="Calibri" w:hAnsi="Calibri" w:cs="Calibri"/>
        </w:rPr>
        <w:t xml:space="preserve"> 0</w:t>
      </w:r>
      <w:r w:rsidR="00F41F33">
        <w:rPr>
          <w:rFonts w:ascii="Calibri" w:hAnsi="Calibri" w:cs="Calibri"/>
        </w:rPr>
        <w:t>112</w:t>
      </w:r>
      <w:r w:rsidR="004C0329" w:rsidRPr="00D86842">
        <w:rPr>
          <w:rFonts w:ascii="Calibri" w:hAnsi="Calibri" w:cs="Calibri"/>
        </w:rPr>
        <w:t>/2024</w:t>
      </w:r>
      <w:r w:rsidR="00F13885" w:rsidRPr="00D86842">
        <w:rPr>
          <w:rFonts w:ascii="Calibri" w:hAnsi="Calibri" w:cs="Calibri"/>
        </w:rPr>
        <w:t xml:space="preserve"> concorrência eletrônic</w:t>
      </w:r>
      <w:r w:rsidR="004C0329" w:rsidRPr="00D86842">
        <w:rPr>
          <w:rFonts w:ascii="Calibri" w:hAnsi="Calibri" w:cs="Calibri"/>
        </w:rPr>
        <w:t>a</w:t>
      </w:r>
      <w:r w:rsidR="00F13885" w:rsidRPr="00D86842">
        <w:rPr>
          <w:rFonts w:ascii="Calibri" w:hAnsi="Calibri" w:cs="Calibri"/>
        </w:rPr>
        <w:t xml:space="preserve"> n°</w:t>
      </w:r>
      <w:r w:rsidR="003E5F1D" w:rsidRPr="00D86842">
        <w:rPr>
          <w:rFonts w:ascii="Calibri" w:hAnsi="Calibri" w:cs="Calibri"/>
        </w:rPr>
        <w:t xml:space="preserve"> </w:t>
      </w:r>
      <w:r w:rsidR="004C0329" w:rsidRPr="00D86842">
        <w:rPr>
          <w:rFonts w:ascii="Calibri" w:hAnsi="Calibri" w:cs="Calibri"/>
        </w:rPr>
        <w:t>00</w:t>
      </w:r>
      <w:r w:rsidR="00F41F33">
        <w:rPr>
          <w:rFonts w:ascii="Calibri" w:hAnsi="Calibri" w:cs="Calibri"/>
        </w:rPr>
        <w:t>8</w:t>
      </w:r>
      <w:r w:rsidR="004C0329" w:rsidRPr="00D86842">
        <w:rPr>
          <w:rFonts w:ascii="Calibri" w:hAnsi="Calibri" w:cs="Calibri"/>
        </w:rPr>
        <w:t>/2024</w:t>
      </w:r>
      <w:r w:rsidR="00F13885" w:rsidRPr="00D86842">
        <w:rPr>
          <w:rFonts w:ascii="Calibri" w:hAnsi="Calibri" w:cs="Calibri"/>
        </w:rPr>
        <w:t>, resolvem celebrar o presente Termo de Contrato</w:t>
      </w:r>
      <w:r w:rsidR="00F13885" w:rsidRPr="00D86842">
        <w:rPr>
          <w:rFonts w:ascii="Arial" w:hAnsi="Arial" w:cs="Arial"/>
          <w:sz w:val="24"/>
          <w:szCs w:val="24"/>
        </w:rPr>
        <w:t xml:space="preserve">. </w:t>
      </w:r>
    </w:p>
    <w:p w14:paraId="6E75C9EE" w14:textId="37D0B25D" w:rsidR="00F13885" w:rsidRDefault="00F13885" w:rsidP="00F13885">
      <w:pPr>
        <w:spacing w:line="360" w:lineRule="auto"/>
        <w:jc w:val="both"/>
        <w:rPr>
          <w:rFonts w:ascii="Arial" w:hAnsi="Arial" w:cs="Arial"/>
          <w:sz w:val="24"/>
          <w:szCs w:val="24"/>
        </w:rPr>
      </w:pPr>
    </w:p>
    <w:p w14:paraId="037D2875" w14:textId="20103CDC" w:rsidR="00F13885" w:rsidRPr="00100F1C" w:rsidRDefault="00F13885" w:rsidP="00100F1C">
      <w:pPr>
        <w:spacing w:line="360" w:lineRule="auto"/>
        <w:ind w:left="-142" w:right="-427"/>
        <w:jc w:val="both"/>
        <w:rPr>
          <w:rFonts w:cstheme="minorHAnsi"/>
          <w:b/>
          <w:bCs/>
        </w:rPr>
      </w:pPr>
      <w:r w:rsidRPr="00100F1C">
        <w:rPr>
          <w:rFonts w:cstheme="minorHAnsi"/>
          <w:b/>
          <w:bCs/>
        </w:rPr>
        <w:t>CLÁUSULA PRIMEIRA – OBJETO (art. 92, I e II)</w:t>
      </w:r>
    </w:p>
    <w:p w14:paraId="6E1561D8" w14:textId="7C74E1D7" w:rsidR="00F13885" w:rsidRPr="00100F1C" w:rsidRDefault="00F13885" w:rsidP="00100F1C">
      <w:pPr>
        <w:spacing w:line="360" w:lineRule="auto"/>
        <w:ind w:left="-142" w:right="-427"/>
        <w:jc w:val="both"/>
        <w:rPr>
          <w:rFonts w:cstheme="minorHAnsi"/>
        </w:rPr>
      </w:pPr>
      <w:r w:rsidRPr="00100F1C">
        <w:rPr>
          <w:rFonts w:cstheme="minorHAnsi"/>
        </w:rPr>
        <w:t>1.1.</w:t>
      </w:r>
      <w:r w:rsidR="00FF7414" w:rsidRPr="00100F1C">
        <w:rPr>
          <w:rFonts w:cstheme="minorHAnsi"/>
        </w:rPr>
        <w:t xml:space="preserve"> </w:t>
      </w:r>
      <w:r w:rsidRPr="00100F1C">
        <w:rPr>
          <w:rFonts w:cstheme="minorHAnsi"/>
        </w:rPr>
        <w:t>O objeto do presente instrumento é a</w:t>
      </w:r>
      <w:r w:rsidR="00624C73">
        <w:rPr>
          <w:rFonts w:cstheme="minorHAnsi"/>
        </w:rPr>
        <w:t xml:space="preserve"> </w:t>
      </w:r>
      <w:r w:rsidR="00624C73" w:rsidRPr="00624C73">
        <w:rPr>
          <w:rFonts w:cstheme="minorHAnsi"/>
        </w:rPr>
        <w:t xml:space="preserve">contratação de empresa especializada para </w:t>
      </w:r>
      <w:r w:rsidR="00F41F33">
        <w:t>CONTRATAÇÃO DE EMPRESA ESPECIALIZADA PARA EXECUÇÃO DE FECHAMENTO DE CORREDORES EM ISOPAINEL E PERGOLADO COM ESTRUTURA METÁLICA E FECHAMENTO DE VIDRO NA CRECHE</w:t>
      </w:r>
      <w:r w:rsidR="00F41F33">
        <w:t xml:space="preserve">, </w:t>
      </w:r>
      <w:r w:rsidR="00624C73" w:rsidRPr="00624C73">
        <w:rPr>
          <w:rFonts w:cstheme="minorHAnsi"/>
        </w:rPr>
        <w:t>conforme projeto básico e memorial descritivo</w:t>
      </w:r>
      <w:r w:rsidR="00043B7D">
        <w:rPr>
          <w:rFonts w:cstheme="minorHAnsi"/>
        </w:rPr>
        <w:t>,</w:t>
      </w:r>
      <w:r w:rsidRPr="00100F1C">
        <w:rPr>
          <w:rFonts w:cstheme="minorHAnsi"/>
        </w:rPr>
        <w:t xml:space="preserve"> nas condições estabelecidas no Termo de Referência.</w:t>
      </w:r>
    </w:p>
    <w:p w14:paraId="5C5759D9" w14:textId="3195D968" w:rsidR="00F13885" w:rsidRPr="00100F1C" w:rsidRDefault="00F13885" w:rsidP="00100F1C">
      <w:pPr>
        <w:spacing w:line="360" w:lineRule="auto"/>
        <w:ind w:left="-142" w:right="-427"/>
        <w:jc w:val="both"/>
        <w:rPr>
          <w:rFonts w:cstheme="minorHAnsi"/>
        </w:rPr>
      </w:pPr>
      <w:r w:rsidRPr="00100F1C">
        <w:rPr>
          <w:rFonts w:cstheme="minorHAnsi"/>
        </w:rPr>
        <w:t>1.2.</w:t>
      </w:r>
      <w:r w:rsidRPr="00100F1C">
        <w:rPr>
          <w:rFonts w:cstheme="minorHAnsi"/>
        </w:rPr>
        <w:tab/>
        <w:t>Objeto da contratação:</w:t>
      </w:r>
    </w:p>
    <w:tbl>
      <w:tblPr>
        <w:tblStyle w:val="Tabelacomgrade"/>
        <w:tblW w:w="9634" w:type="dxa"/>
        <w:tblLook w:val="04A0" w:firstRow="1" w:lastRow="0" w:firstColumn="1" w:lastColumn="0" w:noHBand="0" w:noVBand="1"/>
      </w:tblPr>
      <w:tblGrid>
        <w:gridCol w:w="698"/>
        <w:gridCol w:w="815"/>
        <w:gridCol w:w="756"/>
        <w:gridCol w:w="4389"/>
        <w:gridCol w:w="1375"/>
        <w:gridCol w:w="1601"/>
      </w:tblGrid>
      <w:tr w:rsidR="00F13885" w14:paraId="6DC97A2B" w14:textId="77777777" w:rsidTr="00043B7D">
        <w:tc>
          <w:tcPr>
            <w:tcW w:w="698" w:type="dxa"/>
          </w:tcPr>
          <w:p w14:paraId="4E7EA7D5" w14:textId="26AC0047" w:rsidR="00F13885" w:rsidRPr="00100F1C" w:rsidRDefault="00F13885" w:rsidP="00F13885">
            <w:pPr>
              <w:spacing w:line="360" w:lineRule="auto"/>
              <w:jc w:val="both"/>
              <w:rPr>
                <w:rFonts w:ascii="Calibri" w:hAnsi="Calibri" w:cs="Calibri"/>
              </w:rPr>
            </w:pPr>
            <w:r w:rsidRPr="00100F1C">
              <w:rPr>
                <w:rFonts w:ascii="Calibri" w:hAnsi="Calibri" w:cs="Calibri"/>
              </w:rPr>
              <w:t>ITEM</w:t>
            </w:r>
          </w:p>
        </w:tc>
        <w:tc>
          <w:tcPr>
            <w:tcW w:w="815" w:type="dxa"/>
          </w:tcPr>
          <w:p w14:paraId="6BF979BB" w14:textId="0818FCB9" w:rsidR="00F13885" w:rsidRPr="00100F1C" w:rsidRDefault="00F13885" w:rsidP="00F13885">
            <w:pPr>
              <w:spacing w:line="360" w:lineRule="auto"/>
              <w:jc w:val="both"/>
              <w:rPr>
                <w:rFonts w:ascii="Calibri" w:hAnsi="Calibri" w:cs="Calibri"/>
              </w:rPr>
            </w:pPr>
            <w:r w:rsidRPr="00100F1C">
              <w:rPr>
                <w:rFonts w:ascii="Calibri" w:hAnsi="Calibri" w:cs="Calibri"/>
              </w:rPr>
              <w:t>UND</w:t>
            </w:r>
          </w:p>
        </w:tc>
        <w:tc>
          <w:tcPr>
            <w:tcW w:w="756" w:type="dxa"/>
          </w:tcPr>
          <w:p w14:paraId="5CBFF597" w14:textId="49105BE5" w:rsidR="00F13885" w:rsidRPr="00100F1C" w:rsidRDefault="00F13885" w:rsidP="00F13885">
            <w:pPr>
              <w:spacing w:line="360" w:lineRule="auto"/>
              <w:jc w:val="both"/>
              <w:rPr>
                <w:rFonts w:ascii="Calibri" w:hAnsi="Calibri" w:cs="Calibri"/>
              </w:rPr>
            </w:pPr>
            <w:r w:rsidRPr="00100F1C">
              <w:rPr>
                <w:rFonts w:ascii="Calibri" w:hAnsi="Calibri" w:cs="Calibri"/>
              </w:rPr>
              <w:t>QTDE</w:t>
            </w:r>
          </w:p>
        </w:tc>
        <w:tc>
          <w:tcPr>
            <w:tcW w:w="4389" w:type="dxa"/>
          </w:tcPr>
          <w:p w14:paraId="4B3D8908" w14:textId="55B7D56C" w:rsidR="00F13885" w:rsidRPr="00100F1C" w:rsidRDefault="00F13885" w:rsidP="00F13885">
            <w:pPr>
              <w:spacing w:line="360" w:lineRule="auto"/>
              <w:jc w:val="center"/>
              <w:rPr>
                <w:rFonts w:ascii="Calibri" w:hAnsi="Calibri" w:cs="Calibri"/>
              </w:rPr>
            </w:pPr>
            <w:r w:rsidRPr="00100F1C">
              <w:rPr>
                <w:rFonts w:ascii="Calibri" w:hAnsi="Calibri" w:cs="Calibri"/>
              </w:rPr>
              <w:t>DESCRIÇÃO</w:t>
            </w:r>
          </w:p>
        </w:tc>
        <w:tc>
          <w:tcPr>
            <w:tcW w:w="1375" w:type="dxa"/>
          </w:tcPr>
          <w:p w14:paraId="12BED652" w14:textId="7E911388" w:rsidR="00F13885" w:rsidRPr="00100F1C" w:rsidRDefault="00D86842" w:rsidP="00F13885">
            <w:pPr>
              <w:spacing w:line="360" w:lineRule="auto"/>
              <w:jc w:val="both"/>
              <w:rPr>
                <w:rFonts w:ascii="Calibri" w:hAnsi="Calibri" w:cs="Calibri"/>
              </w:rPr>
            </w:pPr>
            <w:r>
              <w:rPr>
                <w:rFonts w:ascii="Calibri" w:hAnsi="Calibri" w:cs="Calibri"/>
              </w:rPr>
              <w:t xml:space="preserve">       </w:t>
            </w:r>
            <w:r w:rsidR="00F13885" w:rsidRPr="00100F1C">
              <w:rPr>
                <w:rFonts w:ascii="Calibri" w:hAnsi="Calibri" w:cs="Calibri"/>
              </w:rPr>
              <w:t>VAL. UNI</w:t>
            </w:r>
          </w:p>
        </w:tc>
        <w:tc>
          <w:tcPr>
            <w:tcW w:w="1601" w:type="dxa"/>
          </w:tcPr>
          <w:p w14:paraId="3E30B62C" w14:textId="2C9321E3" w:rsidR="00F13885" w:rsidRPr="00100F1C" w:rsidRDefault="00D86842" w:rsidP="00F13885">
            <w:pPr>
              <w:spacing w:line="360" w:lineRule="auto"/>
              <w:jc w:val="both"/>
              <w:rPr>
                <w:rFonts w:ascii="Calibri" w:hAnsi="Calibri" w:cs="Calibri"/>
              </w:rPr>
            </w:pPr>
            <w:r>
              <w:rPr>
                <w:rFonts w:ascii="Calibri" w:hAnsi="Calibri" w:cs="Calibri"/>
              </w:rPr>
              <w:t xml:space="preserve">    </w:t>
            </w:r>
            <w:r w:rsidR="00F13885" w:rsidRPr="00100F1C">
              <w:rPr>
                <w:rFonts w:ascii="Calibri" w:hAnsi="Calibri" w:cs="Calibri"/>
              </w:rPr>
              <w:t>VAL. TOT</w:t>
            </w:r>
          </w:p>
        </w:tc>
      </w:tr>
      <w:tr w:rsidR="00FF7414" w14:paraId="0902EC4C" w14:textId="77777777" w:rsidTr="00043B7D">
        <w:tc>
          <w:tcPr>
            <w:tcW w:w="698" w:type="dxa"/>
          </w:tcPr>
          <w:p w14:paraId="2E2E718A" w14:textId="77777777" w:rsidR="003E5F1D" w:rsidRPr="00043B7D" w:rsidRDefault="003E5F1D" w:rsidP="003E5F1D">
            <w:pPr>
              <w:spacing w:line="360" w:lineRule="auto"/>
              <w:jc w:val="center"/>
              <w:rPr>
                <w:rFonts w:ascii="Calibri" w:hAnsi="Calibri" w:cs="Calibri"/>
              </w:rPr>
            </w:pPr>
          </w:p>
          <w:p w14:paraId="058EE82E" w14:textId="77777777" w:rsidR="00D86842" w:rsidRPr="00043B7D" w:rsidRDefault="00D86842" w:rsidP="003E5F1D">
            <w:pPr>
              <w:spacing w:line="360" w:lineRule="auto"/>
              <w:jc w:val="center"/>
              <w:rPr>
                <w:rFonts w:ascii="Calibri" w:hAnsi="Calibri" w:cs="Calibri"/>
              </w:rPr>
            </w:pPr>
          </w:p>
          <w:p w14:paraId="1DD961A8" w14:textId="2AD341C5" w:rsidR="00FF7414" w:rsidRPr="00043B7D" w:rsidRDefault="003E5F1D" w:rsidP="003E5F1D">
            <w:pPr>
              <w:spacing w:line="360" w:lineRule="auto"/>
              <w:jc w:val="center"/>
              <w:rPr>
                <w:rFonts w:ascii="Calibri" w:hAnsi="Calibri" w:cs="Calibri"/>
              </w:rPr>
            </w:pPr>
            <w:r w:rsidRPr="00043B7D">
              <w:rPr>
                <w:rFonts w:ascii="Calibri" w:hAnsi="Calibri" w:cs="Calibri"/>
              </w:rPr>
              <w:t>01</w:t>
            </w:r>
          </w:p>
        </w:tc>
        <w:tc>
          <w:tcPr>
            <w:tcW w:w="815" w:type="dxa"/>
          </w:tcPr>
          <w:p w14:paraId="47C74EBD" w14:textId="77777777" w:rsidR="003E5F1D" w:rsidRPr="00043B7D" w:rsidRDefault="003E5F1D" w:rsidP="00F13885">
            <w:pPr>
              <w:spacing w:line="360" w:lineRule="auto"/>
              <w:jc w:val="both"/>
              <w:rPr>
                <w:rFonts w:ascii="Calibri" w:hAnsi="Calibri" w:cs="Calibri"/>
              </w:rPr>
            </w:pPr>
            <w:r w:rsidRPr="00043B7D">
              <w:rPr>
                <w:rFonts w:ascii="Calibri" w:hAnsi="Calibri" w:cs="Calibri"/>
              </w:rPr>
              <w:t xml:space="preserve"> </w:t>
            </w:r>
          </w:p>
          <w:p w14:paraId="4EC5D40D" w14:textId="77777777" w:rsidR="00D86842" w:rsidRPr="00043B7D" w:rsidRDefault="00D86842" w:rsidP="00F13885">
            <w:pPr>
              <w:spacing w:line="360" w:lineRule="auto"/>
              <w:jc w:val="both"/>
              <w:rPr>
                <w:rFonts w:ascii="Calibri" w:hAnsi="Calibri" w:cs="Calibri"/>
              </w:rPr>
            </w:pPr>
          </w:p>
          <w:p w14:paraId="37842B12" w14:textId="566DD65F" w:rsidR="00FF7414" w:rsidRPr="00043B7D" w:rsidRDefault="003E5F1D" w:rsidP="00F13885">
            <w:pPr>
              <w:spacing w:line="360" w:lineRule="auto"/>
              <w:jc w:val="both"/>
              <w:rPr>
                <w:rFonts w:ascii="Calibri" w:hAnsi="Calibri" w:cs="Calibri"/>
              </w:rPr>
            </w:pPr>
            <w:r w:rsidRPr="00043B7D">
              <w:rPr>
                <w:rFonts w:ascii="Calibri" w:hAnsi="Calibri" w:cs="Calibri"/>
              </w:rPr>
              <w:t>UND</w:t>
            </w:r>
          </w:p>
        </w:tc>
        <w:tc>
          <w:tcPr>
            <w:tcW w:w="756" w:type="dxa"/>
          </w:tcPr>
          <w:p w14:paraId="46114CCB" w14:textId="77777777" w:rsidR="003E5F1D" w:rsidRPr="00043B7D" w:rsidRDefault="003E5F1D" w:rsidP="00F13885">
            <w:pPr>
              <w:spacing w:line="360" w:lineRule="auto"/>
              <w:jc w:val="both"/>
              <w:rPr>
                <w:rFonts w:ascii="Calibri" w:hAnsi="Calibri" w:cs="Calibri"/>
              </w:rPr>
            </w:pPr>
            <w:r w:rsidRPr="00043B7D">
              <w:rPr>
                <w:rFonts w:ascii="Calibri" w:hAnsi="Calibri" w:cs="Calibri"/>
              </w:rPr>
              <w:t xml:space="preserve"> </w:t>
            </w:r>
          </w:p>
          <w:p w14:paraId="34FB11FA" w14:textId="77777777" w:rsidR="00D86842" w:rsidRPr="00043B7D" w:rsidRDefault="00D86842" w:rsidP="00F13885">
            <w:pPr>
              <w:spacing w:line="360" w:lineRule="auto"/>
              <w:jc w:val="both"/>
              <w:rPr>
                <w:rFonts w:ascii="Calibri" w:hAnsi="Calibri" w:cs="Calibri"/>
              </w:rPr>
            </w:pPr>
          </w:p>
          <w:p w14:paraId="64751E7D" w14:textId="1664D2E3" w:rsidR="00FF7414" w:rsidRPr="00043B7D" w:rsidRDefault="003E5F1D" w:rsidP="00F13885">
            <w:pPr>
              <w:spacing w:line="360" w:lineRule="auto"/>
              <w:jc w:val="both"/>
              <w:rPr>
                <w:rFonts w:ascii="Calibri" w:hAnsi="Calibri" w:cs="Calibri"/>
              </w:rPr>
            </w:pPr>
            <w:r w:rsidRPr="00043B7D">
              <w:rPr>
                <w:rFonts w:ascii="Calibri" w:hAnsi="Calibri" w:cs="Calibri"/>
              </w:rPr>
              <w:t xml:space="preserve"> 01</w:t>
            </w:r>
          </w:p>
        </w:tc>
        <w:tc>
          <w:tcPr>
            <w:tcW w:w="4389" w:type="dxa"/>
          </w:tcPr>
          <w:p w14:paraId="656AAAE6" w14:textId="77777777" w:rsidR="003E5F1D" w:rsidRPr="00043B7D" w:rsidRDefault="003E5F1D" w:rsidP="00463749">
            <w:pPr>
              <w:spacing w:line="360" w:lineRule="auto"/>
              <w:jc w:val="both"/>
              <w:rPr>
                <w:rFonts w:ascii="Calibri" w:hAnsi="Calibri" w:cs="Calibri"/>
              </w:rPr>
            </w:pPr>
          </w:p>
          <w:p w14:paraId="7C1F9027" w14:textId="479DDA36" w:rsidR="003E5F1D" w:rsidRPr="00043B7D" w:rsidRDefault="00F41F33" w:rsidP="00463749">
            <w:pPr>
              <w:spacing w:line="360" w:lineRule="auto"/>
              <w:jc w:val="both"/>
              <w:rPr>
                <w:rFonts w:ascii="Calibri" w:hAnsi="Calibri" w:cs="Calibri"/>
              </w:rPr>
            </w:pPr>
            <w:r>
              <w:t xml:space="preserve">EXECUÇÃO DE FECHAMENTO DE CORREDORES EM ISOPAINEL E PERGOLADO COM ESTRUTURA METÁLICA E FECHAMENTO DE </w:t>
            </w:r>
            <w:r>
              <w:lastRenderedPageBreak/>
              <w:t>VIDRO NA CRECHE</w:t>
            </w:r>
            <w:r w:rsidR="00624C73" w:rsidRPr="00624C73">
              <w:rPr>
                <w:rFonts w:ascii="Calibri" w:hAnsi="Calibri" w:cs="Calibri"/>
                <w:sz w:val="20"/>
                <w:szCs w:val="20"/>
              </w:rPr>
              <w:t>, CONFORME PROJETO BÁSICO E MEMORIAL DESCRITIVO</w:t>
            </w:r>
          </w:p>
        </w:tc>
        <w:tc>
          <w:tcPr>
            <w:tcW w:w="1375" w:type="dxa"/>
          </w:tcPr>
          <w:p w14:paraId="6AA14E8B" w14:textId="77777777" w:rsidR="00FF7414" w:rsidRDefault="00FF7414" w:rsidP="00F13885">
            <w:pPr>
              <w:spacing w:line="360" w:lineRule="auto"/>
              <w:jc w:val="both"/>
              <w:rPr>
                <w:rFonts w:ascii="Calibri" w:hAnsi="Calibri" w:cs="Calibri"/>
              </w:rPr>
            </w:pPr>
          </w:p>
          <w:p w14:paraId="61EA13D7" w14:textId="436C3E9B" w:rsidR="00D86842" w:rsidRPr="00100F1C" w:rsidRDefault="00D86842" w:rsidP="00F13885">
            <w:pPr>
              <w:spacing w:line="360" w:lineRule="auto"/>
              <w:jc w:val="both"/>
              <w:rPr>
                <w:rFonts w:ascii="Calibri" w:hAnsi="Calibri" w:cs="Calibri"/>
              </w:rPr>
            </w:pPr>
            <w:r>
              <w:rPr>
                <w:rFonts w:ascii="Calibri" w:hAnsi="Calibri" w:cs="Calibri"/>
              </w:rPr>
              <w:t xml:space="preserve">   R$ </w:t>
            </w:r>
          </w:p>
        </w:tc>
        <w:tc>
          <w:tcPr>
            <w:tcW w:w="1601" w:type="dxa"/>
          </w:tcPr>
          <w:p w14:paraId="18FDDB32" w14:textId="77777777" w:rsidR="00FF7414" w:rsidRDefault="00FF7414" w:rsidP="00F13885">
            <w:pPr>
              <w:spacing w:line="360" w:lineRule="auto"/>
              <w:jc w:val="both"/>
              <w:rPr>
                <w:rFonts w:ascii="Calibri" w:hAnsi="Calibri" w:cs="Calibri"/>
              </w:rPr>
            </w:pPr>
          </w:p>
          <w:p w14:paraId="6C07F9B1" w14:textId="2AAA8CD0" w:rsidR="00D86842" w:rsidRPr="00100F1C" w:rsidRDefault="00D86842" w:rsidP="00F13885">
            <w:pPr>
              <w:spacing w:line="360" w:lineRule="auto"/>
              <w:jc w:val="both"/>
              <w:rPr>
                <w:rFonts w:ascii="Calibri" w:hAnsi="Calibri" w:cs="Calibri"/>
              </w:rPr>
            </w:pPr>
            <w:r>
              <w:rPr>
                <w:rFonts w:ascii="Calibri" w:hAnsi="Calibri" w:cs="Calibri"/>
              </w:rPr>
              <w:t xml:space="preserve">R$ </w:t>
            </w:r>
          </w:p>
        </w:tc>
      </w:tr>
    </w:tbl>
    <w:p w14:paraId="6505FFDA" w14:textId="77777777" w:rsidR="00043B7D" w:rsidRDefault="00043B7D" w:rsidP="008A3503">
      <w:pPr>
        <w:spacing w:line="360" w:lineRule="auto"/>
        <w:ind w:right="-427"/>
        <w:jc w:val="both"/>
        <w:rPr>
          <w:rFonts w:ascii="Calibri" w:hAnsi="Calibri" w:cs="Calibri"/>
        </w:rPr>
      </w:pPr>
    </w:p>
    <w:p w14:paraId="23CF8A68" w14:textId="129E7BF4" w:rsidR="00FF7414" w:rsidRPr="00100F1C" w:rsidRDefault="00FF7414" w:rsidP="008A3503">
      <w:pPr>
        <w:spacing w:line="360" w:lineRule="auto"/>
        <w:ind w:right="-427"/>
        <w:jc w:val="both"/>
        <w:rPr>
          <w:rFonts w:ascii="Calibri" w:hAnsi="Calibri" w:cs="Calibri"/>
        </w:rPr>
      </w:pPr>
      <w:r w:rsidRPr="00100F1C">
        <w:rPr>
          <w:rFonts w:ascii="Calibri" w:hAnsi="Calibri" w:cs="Calibri"/>
        </w:rPr>
        <w:t>1.3.</w:t>
      </w:r>
      <w:r w:rsidRPr="00100F1C">
        <w:rPr>
          <w:rFonts w:ascii="Calibri" w:hAnsi="Calibri" w:cs="Calibri"/>
        </w:rPr>
        <w:tab/>
        <w:t>Vinculam esta contratação, independentemente de transcrição:</w:t>
      </w:r>
    </w:p>
    <w:p w14:paraId="7462637B" w14:textId="44C125BA" w:rsidR="00FF7414" w:rsidRPr="00100F1C" w:rsidRDefault="00FF7414" w:rsidP="00100F1C">
      <w:pPr>
        <w:spacing w:line="360" w:lineRule="auto"/>
        <w:ind w:left="-142" w:right="-427"/>
        <w:jc w:val="both"/>
        <w:rPr>
          <w:rFonts w:ascii="Calibri" w:hAnsi="Calibri" w:cs="Calibri"/>
        </w:rPr>
      </w:pPr>
      <w:r w:rsidRPr="00100F1C">
        <w:rPr>
          <w:rFonts w:ascii="Calibri" w:hAnsi="Calibri" w:cs="Calibri"/>
        </w:rPr>
        <w:t>1.3.</w:t>
      </w:r>
      <w:r w:rsidR="00043B7D">
        <w:rPr>
          <w:rFonts w:ascii="Calibri" w:hAnsi="Calibri" w:cs="Calibri"/>
        </w:rPr>
        <w:t>1</w:t>
      </w:r>
      <w:r w:rsidRPr="00100F1C">
        <w:rPr>
          <w:rFonts w:ascii="Calibri" w:hAnsi="Calibri" w:cs="Calibri"/>
        </w:rPr>
        <w:t>.</w:t>
      </w:r>
      <w:r w:rsidRPr="00100F1C">
        <w:rPr>
          <w:rFonts w:ascii="Calibri" w:hAnsi="Calibri" w:cs="Calibri"/>
        </w:rPr>
        <w:tab/>
        <w:t>O Edital da Licitação;</w:t>
      </w:r>
    </w:p>
    <w:p w14:paraId="020ADE38" w14:textId="331B5267" w:rsidR="00FF7414" w:rsidRPr="00100F1C" w:rsidRDefault="00FF7414" w:rsidP="00100F1C">
      <w:pPr>
        <w:spacing w:line="360" w:lineRule="auto"/>
        <w:ind w:left="-142" w:right="-427"/>
        <w:jc w:val="both"/>
        <w:rPr>
          <w:rFonts w:ascii="Calibri" w:hAnsi="Calibri" w:cs="Calibri"/>
        </w:rPr>
      </w:pPr>
      <w:r w:rsidRPr="00100F1C">
        <w:rPr>
          <w:rFonts w:ascii="Calibri" w:hAnsi="Calibri" w:cs="Calibri"/>
        </w:rPr>
        <w:t>1.3.</w:t>
      </w:r>
      <w:r w:rsidR="00043B7D">
        <w:rPr>
          <w:rFonts w:ascii="Calibri" w:hAnsi="Calibri" w:cs="Calibri"/>
        </w:rPr>
        <w:t>2</w:t>
      </w:r>
      <w:r w:rsidRPr="00100F1C">
        <w:rPr>
          <w:rFonts w:ascii="Calibri" w:hAnsi="Calibri" w:cs="Calibri"/>
        </w:rPr>
        <w:t>.</w:t>
      </w:r>
      <w:r w:rsidRPr="00100F1C">
        <w:rPr>
          <w:rFonts w:ascii="Calibri" w:hAnsi="Calibri" w:cs="Calibri"/>
        </w:rPr>
        <w:tab/>
        <w:t>A Proposta do contratado;</w:t>
      </w:r>
    </w:p>
    <w:p w14:paraId="5530A656" w14:textId="21F9D399" w:rsidR="00FF7414" w:rsidRPr="00100F1C" w:rsidRDefault="00FF7414" w:rsidP="00100F1C">
      <w:pPr>
        <w:spacing w:line="360" w:lineRule="auto"/>
        <w:ind w:left="-142" w:right="-427"/>
        <w:jc w:val="both"/>
        <w:rPr>
          <w:rFonts w:ascii="Calibri" w:hAnsi="Calibri" w:cs="Calibri"/>
        </w:rPr>
      </w:pPr>
      <w:r w:rsidRPr="00100F1C">
        <w:rPr>
          <w:rFonts w:ascii="Calibri" w:hAnsi="Calibri" w:cs="Calibri"/>
        </w:rPr>
        <w:t>1.3.</w:t>
      </w:r>
      <w:r w:rsidR="00043B7D">
        <w:rPr>
          <w:rFonts w:ascii="Calibri" w:hAnsi="Calibri" w:cs="Calibri"/>
        </w:rPr>
        <w:t>3</w:t>
      </w:r>
      <w:r w:rsidRPr="00100F1C">
        <w:rPr>
          <w:rFonts w:ascii="Calibri" w:hAnsi="Calibri" w:cs="Calibri"/>
        </w:rPr>
        <w:t>.</w:t>
      </w:r>
      <w:r w:rsidRPr="00100F1C">
        <w:rPr>
          <w:rFonts w:ascii="Calibri" w:hAnsi="Calibri" w:cs="Calibri"/>
        </w:rPr>
        <w:tab/>
        <w:t>Eventuais anexos dos documentos supracitados.</w:t>
      </w:r>
    </w:p>
    <w:p w14:paraId="0B48E405" w14:textId="77777777" w:rsidR="00EA2487" w:rsidRDefault="00EA2487" w:rsidP="00FF7414">
      <w:pPr>
        <w:spacing w:line="360" w:lineRule="auto"/>
        <w:jc w:val="both"/>
        <w:rPr>
          <w:rFonts w:ascii="Arial" w:hAnsi="Arial" w:cs="Arial"/>
          <w:sz w:val="24"/>
          <w:szCs w:val="24"/>
        </w:rPr>
      </w:pPr>
    </w:p>
    <w:p w14:paraId="70A1CEFC" w14:textId="7BD33018" w:rsidR="00FF7414" w:rsidRPr="004C0329" w:rsidRDefault="00FF7414" w:rsidP="00100F1C">
      <w:pPr>
        <w:spacing w:line="360" w:lineRule="auto"/>
        <w:ind w:left="-142" w:right="-427"/>
        <w:jc w:val="both"/>
        <w:rPr>
          <w:rFonts w:cstheme="minorHAnsi"/>
          <w:b/>
          <w:bCs/>
        </w:rPr>
      </w:pPr>
      <w:r w:rsidRPr="004C0329">
        <w:rPr>
          <w:rFonts w:cstheme="minorHAnsi"/>
          <w:b/>
          <w:bCs/>
        </w:rPr>
        <w:t>CLÁUSULA SEGUNDA – VIGÊNCIA E PRORROGAÇÃO</w:t>
      </w:r>
    </w:p>
    <w:p w14:paraId="002471DA" w14:textId="5B3EB1CC" w:rsidR="00EA2487" w:rsidRDefault="00FF7414" w:rsidP="00D86842">
      <w:pPr>
        <w:spacing w:line="360" w:lineRule="auto"/>
        <w:ind w:left="-142" w:right="-427"/>
        <w:jc w:val="both"/>
        <w:rPr>
          <w:rFonts w:cstheme="minorHAnsi"/>
          <w:color w:val="FF0000"/>
        </w:rPr>
      </w:pPr>
      <w:r w:rsidRPr="004C0329">
        <w:rPr>
          <w:rFonts w:cstheme="minorHAnsi"/>
        </w:rPr>
        <w:t>2.1. O prazo de vigência da contratação é de</w:t>
      </w:r>
      <w:r w:rsidR="00D86842">
        <w:rPr>
          <w:rFonts w:cstheme="minorHAnsi"/>
        </w:rPr>
        <w:t xml:space="preserve"> </w:t>
      </w:r>
      <w:r w:rsidR="00624C73">
        <w:rPr>
          <w:rFonts w:cstheme="minorHAnsi"/>
        </w:rPr>
        <w:t>60 (sessenta</w:t>
      </w:r>
      <w:r w:rsidR="008A3503">
        <w:rPr>
          <w:rFonts w:cstheme="minorHAnsi"/>
        </w:rPr>
        <w:t>) dias,</w:t>
      </w:r>
      <w:r w:rsidR="004C0329">
        <w:rPr>
          <w:rFonts w:cstheme="minorHAnsi"/>
        </w:rPr>
        <w:t xml:space="preserve"> </w:t>
      </w:r>
      <w:r w:rsidRPr="004C0329">
        <w:rPr>
          <w:rFonts w:cstheme="minorHAnsi"/>
        </w:rPr>
        <w:t>contados da</w:t>
      </w:r>
      <w:r w:rsidR="004C0329" w:rsidRPr="004C0329">
        <w:rPr>
          <w:rFonts w:cstheme="minorHAnsi"/>
        </w:rPr>
        <w:t xml:space="preserve"> emissão da ordem de fornecimento.</w:t>
      </w:r>
    </w:p>
    <w:p w14:paraId="307C7B1C" w14:textId="77777777" w:rsidR="00D86842" w:rsidRPr="00D86842" w:rsidRDefault="00D86842" w:rsidP="00D86842">
      <w:pPr>
        <w:spacing w:line="360" w:lineRule="auto"/>
        <w:ind w:left="-142" w:right="-427"/>
        <w:jc w:val="both"/>
        <w:rPr>
          <w:rFonts w:cstheme="minorHAnsi"/>
          <w:color w:val="FF0000"/>
        </w:rPr>
      </w:pPr>
    </w:p>
    <w:p w14:paraId="744BE996" w14:textId="5C13703A" w:rsidR="00FF7414" w:rsidRPr="004C0329" w:rsidRDefault="00FF7414" w:rsidP="00100F1C">
      <w:pPr>
        <w:spacing w:line="360" w:lineRule="auto"/>
        <w:ind w:left="-142" w:right="-427"/>
        <w:jc w:val="both"/>
        <w:rPr>
          <w:rFonts w:cstheme="minorHAnsi"/>
          <w:b/>
          <w:bCs/>
        </w:rPr>
      </w:pPr>
      <w:r w:rsidRPr="004C0329">
        <w:rPr>
          <w:rFonts w:cstheme="minorHAnsi"/>
          <w:b/>
          <w:bCs/>
        </w:rPr>
        <w:t>CLÁUSULA TERCEIRA – MODELOS DE EXECUÇÃO E GESTÃO CONTRATUAIS (art. 92, IV, VII e XVIII)</w:t>
      </w:r>
    </w:p>
    <w:p w14:paraId="351E837F" w14:textId="459A7965" w:rsidR="00FF7414" w:rsidRDefault="00FF7414" w:rsidP="00100F1C">
      <w:pPr>
        <w:spacing w:line="360" w:lineRule="auto"/>
        <w:ind w:left="-142" w:right="-427"/>
        <w:jc w:val="both"/>
        <w:rPr>
          <w:rFonts w:cstheme="minorHAnsi"/>
        </w:rPr>
      </w:pPr>
      <w:r w:rsidRPr="004C0329">
        <w:rPr>
          <w:rFonts w:cstheme="minorHAnsi"/>
        </w:rPr>
        <w:t xml:space="preserve">3.1. O regime de execução contratual, os modelos de gestão e de execução, assim como os prazos e condições de conclusão, entrega, observação e recebimento do objeto constam no </w:t>
      </w:r>
      <w:r w:rsidR="00043B7D">
        <w:rPr>
          <w:rFonts w:cstheme="minorHAnsi"/>
        </w:rPr>
        <w:t>Termo de Referência</w:t>
      </w:r>
      <w:r w:rsidR="00BA3AD9">
        <w:rPr>
          <w:rFonts w:cstheme="minorHAnsi"/>
        </w:rPr>
        <w:t xml:space="preserve"> bem como o disposto abaixo: </w:t>
      </w:r>
    </w:p>
    <w:p w14:paraId="40105581" w14:textId="2DABE720"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2</w:t>
      </w:r>
      <w:r w:rsidRPr="00BA3AD9">
        <w:rPr>
          <w:rFonts w:cstheme="minorHAnsi"/>
        </w:rPr>
        <w:t>. O contrato deverá ser executado fielmente pelas partes, de acordo com as cláusulas avençadas e as normas da Lei nº 14.133, de 2021, e cada parte responderá pelas consequências de sua inexecução total ou parcial.</w:t>
      </w:r>
    </w:p>
    <w:p w14:paraId="4DAD079C" w14:textId="52E4DC94"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3</w:t>
      </w:r>
      <w:r w:rsidRPr="00BA3AD9">
        <w:rPr>
          <w:rFonts w:cstheme="minorHAnsi"/>
        </w:rPr>
        <w:t>. Em caso de impedimento, ordem de paralisação ou suspensão do contrato, o cronograma de execução será prorrogado automaticamente pelo tempo correspondente, anotadas tais circunstâncias mediante simples apostila.</w:t>
      </w:r>
    </w:p>
    <w:p w14:paraId="0209CC09" w14:textId="3B4F50C8"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4</w:t>
      </w:r>
      <w:r w:rsidRPr="00BA3AD9">
        <w:rPr>
          <w:rFonts w:cstheme="minorHAnsi"/>
        </w:rPr>
        <w:t>. As comunicações entre o órgão ou entidade e a contratada devem ser realizadas por escrito sempre que o ato exigir tal formalidade, admitindo-se o uso de mensagem eletrônica para esse fim.</w:t>
      </w:r>
    </w:p>
    <w:p w14:paraId="4CE51903" w14:textId="5B9804C3"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5</w:t>
      </w:r>
      <w:r w:rsidRPr="00BA3AD9">
        <w:rPr>
          <w:rFonts w:cstheme="minorHAnsi"/>
        </w:rPr>
        <w:t>. O órgão ou entidade poderá convocar representante da empresa para adoção de providências que devam ser cumpridas de imediato.</w:t>
      </w:r>
    </w:p>
    <w:p w14:paraId="0BFD5439" w14:textId="3EAB14DA"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6</w:t>
      </w:r>
      <w:r w:rsidRPr="00BA3AD9">
        <w:rPr>
          <w:rFonts w:cstheme="minorHAnsi"/>
        </w:rPr>
        <w:t xml:space="preserve">. Após a assinatura do contrato ou instrumento equivalente, o órgão ou entidade poderá convocar o representante da empresa contratada para reunião inicial para apresentação do plano de </w:t>
      </w:r>
      <w:r w:rsidRPr="00BA3AD9">
        <w:rPr>
          <w:rFonts w:cstheme="minorHAnsi"/>
        </w:rPr>
        <w:lastRenderedPageBreak/>
        <w:t>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94C7CE" w14:textId="6857B47F"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7</w:t>
      </w:r>
      <w:r w:rsidRPr="00BA3AD9">
        <w:rPr>
          <w:rFonts w:cstheme="minorHAnsi"/>
        </w:rPr>
        <w:t>. A execução do contrato deverá ser acompanhada e fiscalizada pelo(s) fiscal(is) do contrato, ou pelos respectivos substitutos (Lei nº 14.133, de 2021, art. 117, caput).</w:t>
      </w:r>
    </w:p>
    <w:p w14:paraId="36C1ED0C" w14:textId="2211485F"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8</w:t>
      </w:r>
      <w:r w:rsidRPr="00BA3AD9">
        <w:rPr>
          <w:rFonts w:cstheme="minorHAnsi"/>
        </w:rPr>
        <w:t>. O fiscal técnico do contrato acompanhará a execução do contrato, para que sejam</w:t>
      </w:r>
    </w:p>
    <w:p w14:paraId="48AFBC93" w14:textId="77777777" w:rsidR="00BA3AD9" w:rsidRPr="00BA3AD9" w:rsidRDefault="00BA3AD9" w:rsidP="00BA3AD9">
      <w:pPr>
        <w:spacing w:line="360" w:lineRule="auto"/>
        <w:ind w:left="-142" w:right="-427"/>
        <w:jc w:val="both"/>
        <w:rPr>
          <w:rFonts w:cstheme="minorHAnsi"/>
        </w:rPr>
      </w:pPr>
      <w:r w:rsidRPr="00BA3AD9">
        <w:rPr>
          <w:rFonts w:cstheme="minorHAnsi"/>
        </w:rPr>
        <w:t>cumpridas todas as condições estabelecidas no contrato, de modo a assegurar os melhores resultados para a Administração.</w:t>
      </w:r>
    </w:p>
    <w:p w14:paraId="18E23DBA" w14:textId="29E06885"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8</w:t>
      </w:r>
      <w:r w:rsidRPr="00BA3AD9">
        <w:rPr>
          <w:rFonts w:cstheme="minorHAnsi"/>
        </w:rPr>
        <w:t>.1.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3A66D8BF" w14:textId="343E7350"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8</w:t>
      </w:r>
      <w:r w:rsidRPr="00BA3AD9">
        <w:rPr>
          <w:rFonts w:cstheme="minorHAnsi"/>
        </w:rPr>
        <w:t xml:space="preserve">.2. Identificada qualquer inexatidão ou irregularidade, o fiscal técnico do contrato emitirá notificações para a correção da execução do contrato, determinando prazo para a correção. </w:t>
      </w:r>
    </w:p>
    <w:p w14:paraId="1695D881" w14:textId="2E4F6D98"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8</w:t>
      </w:r>
      <w:r w:rsidRPr="00BA3AD9">
        <w:rPr>
          <w:rFonts w:cstheme="minorHAnsi"/>
        </w:rPr>
        <w:t>.3. O fiscal técnico do contrato informará ao gestor do contato, em tempo hábil, a situação que demandar decisão ou adoção de medidas que ultrapassem sua competência, para que adote as medidas necessárias e saneadoras, se for o caso.</w:t>
      </w:r>
    </w:p>
    <w:p w14:paraId="0D9F7A6C" w14:textId="5448A396"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8</w:t>
      </w:r>
      <w:r w:rsidRPr="00BA3AD9">
        <w:rPr>
          <w:rFonts w:cstheme="minorHAnsi"/>
        </w:rPr>
        <w:t>.4. No caso de ocorrências que possam inviabilizar a execução do contrato nas datas aprazadas, o fiscal técnico do contrato comunicará o fato imediatamente ao gestor do contrato.</w:t>
      </w:r>
    </w:p>
    <w:p w14:paraId="3A28457F" w14:textId="28F5C6C9"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8</w:t>
      </w:r>
      <w:r w:rsidRPr="00BA3AD9">
        <w:rPr>
          <w:rFonts w:cstheme="minorHAnsi"/>
        </w:rPr>
        <w:t>.5. O fiscal técnico do contrato comunicará ao gestor do contrato, em tempo hábil, o término do contrato sob sua responsabilidade, com vistas à tempestiva renovação ou à prorrogação contratual</w:t>
      </w:r>
    </w:p>
    <w:p w14:paraId="35FEDED2" w14:textId="4EDECBCB"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8</w:t>
      </w:r>
      <w:r w:rsidRPr="00BA3AD9">
        <w:rPr>
          <w:rFonts w:cstheme="minorHAnsi"/>
        </w:rPr>
        <w:t>.6.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0DB6F549" w14:textId="42E5B670"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9</w:t>
      </w:r>
      <w:r w:rsidRPr="00BA3AD9">
        <w:rPr>
          <w:rFonts w:cstheme="minorHAnsi"/>
        </w:rPr>
        <w:t>.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EECA093" w14:textId="7808CF7C" w:rsidR="00BA3AD9" w:rsidRPr="00BA3AD9" w:rsidRDefault="00BA3AD9" w:rsidP="00BA3AD9">
      <w:pPr>
        <w:spacing w:line="360" w:lineRule="auto"/>
        <w:ind w:left="-142" w:right="-427"/>
        <w:jc w:val="both"/>
        <w:rPr>
          <w:rFonts w:cstheme="minorHAnsi"/>
        </w:rPr>
      </w:pPr>
      <w:r>
        <w:rPr>
          <w:rFonts w:cstheme="minorHAnsi"/>
        </w:rPr>
        <w:lastRenderedPageBreak/>
        <w:t>3</w:t>
      </w:r>
      <w:r w:rsidRPr="00BA3AD9">
        <w:rPr>
          <w:rFonts w:cstheme="minorHAnsi"/>
        </w:rPr>
        <w:t>.</w:t>
      </w:r>
      <w:r>
        <w:rPr>
          <w:rFonts w:cstheme="minorHAnsi"/>
        </w:rPr>
        <w:t>9</w:t>
      </w:r>
      <w:r w:rsidRPr="00BA3AD9">
        <w:rPr>
          <w:rFonts w:cstheme="minorHAnsi"/>
        </w:rPr>
        <w:t xml:space="preserve">.1. Caso ocorram descumprimento das obrigações contratuais, o fiscal administrativo do contrato atuará tempestivamente na solução do problema, reportando ao gestor do contrato para que tome as providências cabíveis, quando ultrapassar a sua competência. </w:t>
      </w:r>
    </w:p>
    <w:p w14:paraId="16D903F1" w14:textId="7EB0EFD5"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10</w:t>
      </w:r>
      <w:r w:rsidRPr="00BA3AD9">
        <w:rPr>
          <w:rFonts w:cstheme="minorHAnsi"/>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E78F48B" w14:textId="0D60669E"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10</w:t>
      </w:r>
      <w:r w:rsidRPr="00BA3AD9">
        <w:rPr>
          <w:rFonts w:cstheme="minorHAnsi"/>
        </w:rPr>
        <w:t>.1.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214A309F" w14:textId="45E4663A"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10</w:t>
      </w:r>
      <w:r w:rsidRPr="00BA3AD9">
        <w:rPr>
          <w:rFonts w:cstheme="minorHAnsi"/>
        </w:rPr>
        <w:t>.2.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637F91D" w14:textId="2E5639EA"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w:t>
      </w:r>
      <w:r>
        <w:rPr>
          <w:rFonts w:cstheme="minorHAnsi"/>
        </w:rPr>
        <w:t>10</w:t>
      </w:r>
      <w:r w:rsidRPr="00BA3AD9">
        <w:rPr>
          <w:rFonts w:cstheme="minorHAnsi"/>
        </w:rPr>
        <w:t>.3.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C5C8D9A" w14:textId="4525A533"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.1</w:t>
      </w:r>
      <w:r>
        <w:rPr>
          <w:rFonts w:cstheme="minorHAnsi"/>
        </w:rPr>
        <w:t>1</w:t>
      </w:r>
      <w:r w:rsidRPr="00BA3AD9">
        <w:rPr>
          <w:rFonts w:cstheme="minorHAnsi"/>
        </w:rPr>
        <w:t>. O fiscal administrativo do contrato comunicará ao gestor do contrato, em tempo hábil, o término do contrato sob sua responsabilidade, com vistas à tempestiva renovação ou prorrogação contratual.</w:t>
      </w:r>
    </w:p>
    <w:p w14:paraId="25B10C09" w14:textId="1E8BE896" w:rsidR="00BA3AD9" w:rsidRPr="00BA3AD9" w:rsidRDefault="00BA3AD9" w:rsidP="00BA3AD9">
      <w:pPr>
        <w:spacing w:line="360" w:lineRule="auto"/>
        <w:ind w:left="-142" w:right="-427"/>
        <w:jc w:val="both"/>
        <w:rPr>
          <w:rFonts w:cstheme="minorHAnsi"/>
        </w:rPr>
      </w:pPr>
      <w:r>
        <w:rPr>
          <w:rFonts w:cstheme="minorHAnsi"/>
        </w:rPr>
        <w:t>3</w:t>
      </w:r>
      <w:r w:rsidRPr="00BA3AD9">
        <w:rPr>
          <w:rFonts w:cstheme="minorHAnsi"/>
        </w:rPr>
        <w:t>.1</w:t>
      </w:r>
      <w:r>
        <w:rPr>
          <w:rFonts w:cstheme="minorHAnsi"/>
        </w:rPr>
        <w:t>2</w:t>
      </w:r>
      <w:r w:rsidRPr="00BA3AD9">
        <w:rPr>
          <w:rFonts w:cstheme="minorHAnsi"/>
        </w:rPr>
        <w:t>. O gestor do contrato deverá elaborar relatório final com informações sobre a consecução dos objetivos que tenham justificado a contratação e eventuais condutas a serem adotadas para o aprimoramento das atividades da Administração.</w:t>
      </w:r>
    </w:p>
    <w:p w14:paraId="54F734A2" w14:textId="68A9EF95" w:rsidR="00EA2487" w:rsidRPr="004C0329" w:rsidRDefault="00BA3AD9" w:rsidP="00707807">
      <w:pPr>
        <w:spacing w:line="360" w:lineRule="auto"/>
        <w:ind w:left="-142" w:right="-427"/>
        <w:jc w:val="both"/>
        <w:rPr>
          <w:rFonts w:cstheme="minorHAnsi"/>
        </w:rPr>
      </w:pPr>
      <w:r>
        <w:rPr>
          <w:rFonts w:cstheme="minorHAnsi"/>
        </w:rPr>
        <w:t>3</w:t>
      </w:r>
      <w:r w:rsidRPr="00BA3AD9">
        <w:rPr>
          <w:rFonts w:cstheme="minorHAnsi"/>
        </w:rPr>
        <w:t>.1</w:t>
      </w:r>
      <w:r>
        <w:rPr>
          <w:rFonts w:cstheme="minorHAnsi"/>
        </w:rPr>
        <w:t>3</w:t>
      </w:r>
      <w:r w:rsidRPr="00BA3AD9">
        <w:rPr>
          <w:rFonts w:cstheme="minorHAnsi"/>
        </w:rPr>
        <w:t>. O gestor do contrato deverá enviar a documentação pertinente ao setor de contratos para a formalização dos procedimentos de liquidação e pagamento, no valor dimensionado pela fiscalização e gestão nos termos do contrato.</w:t>
      </w:r>
    </w:p>
    <w:p w14:paraId="29B0A24E" w14:textId="648B1D64" w:rsidR="00FF7414" w:rsidRPr="009E794A" w:rsidRDefault="00FF7414" w:rsidP="00100F1C">
      <w:pPr>
        <w:spacing w:line="360" w:lineRule="auto"/>
        <w:ind w:left="-142" w:right="-427"/>
        <w:jc w:val="both"/>
        <w:rPr>
          <w:rFonts w:cstheme="minorHAnsi"/>
          <w:b/>
          <w:bCs/>
        </w:rPr>
      </w:pPr>
      <w:r w:rsidRPr="009E794A">
        <w:rPr>
          <w:rFonts w:cstheme="minorHAnsi"/>
          <w:b/>
          <w:bCs/>
        </w:rPr>
        <w:t>CLÁUSULA QUARTA – SUBCONTRATAÇÃO</w:t>
      </w:r>
    </w:p>
    <w:p w14:paraId="5A909988" w14:textId="6F55C9F2" w:rsidR="00707807" w:rsidRDefault="00FF7414" w:rsidP="00707807">
      <w:pPr>
        <w:spacing w:line="360" w:lineRule="auto"/>
        <w:ind w:left="-142" w:right="-427"/>
        <w:jc w:val="both"/>
        <w:rPr>
          <w:rFonts w:cstheme="minorHAnsi"/>
        </w:rPr>
      </w:pPr>
      <w:r w:rsidRPr="009E794A">
        <w:rPr>
          <w:rFonts w:cstheme="minorHAnsi"/>
        </w:rPr>
        <w:t>4.1.</w:t>
      </w:r>
      <w:r w:rsidR="004C0329" w:rsidRPr="009E794A">
        <w:rPr>
          <w:rFonts w:cstheme="minorHAnsi"/>
        </w:rPr>
        <w:t xml:space="preserve"> </w:t>
      </w:r>
      <w:r w:rsidR="008A3503">
        <w:rPr>
          <w:rFonts w:cstheme="minorHAnsi"/>
        </w:rPr>
        <w:t xml:space="preserve">Será admitida subcontratação </w:t>
      </w:r>
      <w:r w:rsidR="00624C73">
        <w:rPr>
          <w:rFonts w:cstheme="minorHAnsi"/>
        </w:rPr>
        <w:t>parcial do objeto, com ressalvas:</w:t>
      </w:r>
    </w:p>
    <w:p w14:paraId="785E9AB6" w14:textId="1F5C2EB0" w:rsidR="00624C73" w:rsidRDefault="00624C73" w:rsidP="00624C73">
      <w:pPr>
        <w:spacing w:line="360" w:lineRule="auto"/>
        <w:ind w:left="-142" w:right="-427"/>
        <w:jc w:val="both"/>
        <w:rPr>
          <w:rFonts w:cstheme="minorHAnsi"/>
        </w:rPr>
      </w:pPr>
      <w:r>
        <w:rPr>
          <w:rFonts w:cstheme="minorHAnsi"/>
        </w:rPr>
        <w:lastRenderedPageBreak/>
        <w:t>4.1.1 É vedada subcontratação completa ou da parcela principal do objeto da contratação, a qual consiste na construção de passeios e serviços complementares.</w:t>
      </w:r>
    </w:p>
    <w:p w14:paraId="4174B243" w14:textId="77777777" w:rsidR="00624C73" w:rsidRDefault="00624C73" w:rsidP="00624C73">
      <w:pPr>
        <w:spacing w:line="360" w:lineRule="auto"/>
        <w:ind w:left="-142" w:right="-427"/>
        <w:jc w:val="both"/>
        <w:rPr>
          <w:rFonts w:cstheme="minorHAnsi"/>
        </w:rPr>
      </w:pPr>
      <w:r>
        <w:rPr>
          <w:rFonts w:cstheme="minorHAnsi"/>
        </w:rPr>
        <w:t>4.1.2 A subcontratação fica limitada a serviços preliminares, até o limite de 30% (trinta por cento) do valor total da contratação.</w:t>
      </w:r>
    </w:p>
    <w:p w14:paraId="46F452DD" w14:textId="1802E0BF" w:rsidR="00FF7414" w:rsidRPr="00624C73" w:rsidRDefault="00FF7414" w:rsidP="00624C73">
      <w:pPr>
        <w:spacing w:line="360" w:lineRule="auto"/>
        <w:ind w:left="-142" w:right="-427"/>
        <w:jc w:val="both"/>
        <w:rPr>
          <w:rFonts w:cstheme="minorHAnsi"/>
        </w:rPr>
      </w:pPr>
      <w:r w:rsidRPr="004C0329">
        <w:rPr>
          <w:rFonts w:cstheme="minorHAnsi"/>
          <w:b/>
          <w:bCs/>
        </w:rPr>
        <w:t>CLÁUSULA QUINTA – PREÇO</w:t>
      </w:r>
    </w:p>
    <w:p w14:paraId="74049D36" w14:textId="65BB9B33" w:rsidR="00FF7414" w:rsidRPr="004C0329" w:rsidRDefault="00FF7414" w:rsidP="00100F1C">
      <w:pPr>
        <w:spacing w:line="360" w:lineRule="auto"/>
        <w:ind w:left="-142" w:right="-427"/>
        <w:jc w:val="both"/>
        <w:rPr>
          <w:rFonts w:cstheme="minorHAnsi"/>
        </w:rPr>
      </w:pPr>
      <w:r w:rsidRPr="004C0329">
        <w:rPr>
          <w:rFonts w:cstheme="minorHAnsi"/>
        </w:rPr>
        <w:t>5.1.</w:t>
      </w:r>
      <w:r w:rsidR="00BA3AD9">
        <w:rPr>
          <w:rFonts w:cstheme="minorHAnsi"/>
        </w:rPr>
        <w:t xml:space="preserve"> </w:t>
      </w:r>
      <w:r w:rsidRPr="004C0329">
        <w:rPr>
          <w:rFonts w:cstheme="minorHAnsi"/>
        </w:rPr>
        <w:t>O valor total da contratação é de R</w:t>
      </w:r>
      <w:r w:rsidR="009E794A">
        <w:rPr>
          <w:rFonts w:cstheme="minorHAnsi"/>
        </w:rPr>
        <w:t xml:space="preserve">$ </w:t>
      </w:r>
      <w:r w:rsidR="00624C73" w:rsidRPr="00624C73">
        <w:rPr>
          <w:rFonts w:cstheme="minorHAnsi"/>
          <w:b/>
          <w:bCs/>
          <w:color w:val="FF0000"/>
        </w:rPr>
        <w:t>xxxxxx</w:t>
      </w:r>
      <w:r w:rsidR="00624C73">
        <w:rPr>
          <w:rFonts w:cstheme="minorHAnsi"/>
        </w:rPr>
        <w:t>.</w:t>
      </w:r>
    </w:p>
    <w:p w14:paraId="77F5C52D" w14:textId="2368E106" w:rsidR="00D27279" w:rsidRPr="004C0329" w:rsidRDefault="00D27279" w:rsidP="00100F1C">
      <w:pPr>
        <w:spacing w:line="360" w:lineRule="auto"/>
        <w:ind w:left="-142" w:right="-427"/>
        <w:jc w:val="both"/>
        <w:rPr>
          <w:rFonts w:cstheme="minorHAnsi"/>
        </w:rPr>
      </w:pPr>
      <w:r w:rsidRPr="004C0329">
        <w:rPr>
          <w:rFonts w:cstheme="minorHAnsi"/>
        </w:rPr>
        <w:t>5.2.</w:t>
      </w:r>
      <w:r w:rsidR="0015335C">
        <w:rPr>
          <w:rFonts w:cstheme="minorHAnsi"/>
        </w:rPr>
        <w:t xml:space="preserve"> </w:t>
      </w:r>
      <w:r w:rsidRPr="004C0329">
        <w:rPr>
          <w:rFonts w:cstheme="minorHAns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6850BE" w14:textId="07EE524F" w:rsidR="00D27279" w:rsidRPr="004C0329" w:rsidRDefault="00D27279" w:rsidP="00100F1C">
      <w:pPr>
        <w:spacing w:line="360" w:lineRule="auto"/>
        <w:ind w:left="-142" w:right="-427"/>
        <w:jc w:val="both"/>
        <w:rPr>
          <w:rFonts w:cstheme="minorHAnsi"/>
        </w:rPr>
      </w:pPr>
    </w:p>
    <w:p w14:paraId="5CD84689" w14:textId="1BF48116" w:rsidR="00D27279" w:rsidRPr="004C0329" w:rsidRDefault="00D27279" w:rsidP="00100F1C">
      <w:pPr>
        <w:spacing w:line="360" w:lineRule="auto"/>
        <w:ind w:left="-142" w:right="-427"/>
        <w:jc w:val="both"/>
        <w:rPr>
          <w:rFonts w:cstheme="minorHAnsi"/>
          <w:b/>
          <w:bCs/>
        </w:rPr>
      </w:pPr>
      <w:r w:rsidRPr="004C0329">
        <w:rPr>
          <w:rFonts w:cstheme="minorHAnsi"/>
          <w:b/>
          <w:bCs/>
        </w:rPr>
        <w:t>CLÁUSULA SEXTA - PAGAMENTO (art. 92, V e VI)</w:t>
      </w:r>
    </w:p>
    <w:p w14:paraId="4E258117" w14:textId="77777777" w:rsidR="00BA3AD9" w:rsidRPr="00BA3AD9" w:rsidRDefault="00BA3AD9" w:rsidP="00BA3AD9">
      <w:pPr>
        <w:spacing w:line="360" w:lineRule="auto"/>
        <w:ind w:left="-142" w:right="-427"/>
        <w:jc w:val="both"/>
        <w:rPr>
          <w:rFonts w:cstheme="minorHAnsi"/>
        </w:rPr>
      </w:pPr>
      <w:r w:rsidRPr="00BA3AD9">
        <w:rPr>
          <w:rFonts w:cstheme="minorHAnsi"/>
        </w:rPr>
        <w:t>6.1.1. Será indicada a retenção ou glosa no pagamento, proporcional à irregularidade verificada, sem prejuízo das sanções cabíveis, caso se constate que a Contratada:</w:t>
      </w:r>
    </w:p>
    <w:p w14:paraId="0FD6241A" w14:textId="77777777" w:rsidR="00BA3AD9" w:rsidRPr="00BA3AD9" w:rsidRDefault="00BA3AD9" w:rsidP="00BA3AD9">
      <w:pPr>
        <w:spacing w:line="360" w:lineRule="auto"/>
        <w:ind w:left="-142" w:right="-427"/>
        <w:jc w:val="both"/>
        <w:rPr>
          <w:rFonts w:cstheme="minorHAnsi"/>
        </w:rPr>
      </w:pPr>
      <w:r w:rsidRPr="00BA3AD9">
        <w:rPr>
          <w:rFonts w:cstheme="minorHAnsi"/>
        </w:rPr>
        <w:t>6.1.1.1. não produzir os resultados acordados,</w:t>
      </w:r>
    </w:p>
    <w:p w14:paraId="2533BDA2" w14:textId="77777777" w:rsidR="00BA3AD9" w:rsidRPr="00BA3AD9" w:rsidRDefault="00BA3AD9" w:rsidP="00BA3AD9">
      <w:pPr>
        <w:spacing w:line="360" w:lineRule="auto"/>
        <w:ind w:left="-142" w:right="-427"/>
        <w:jc w:val="both"/>
        <w:rPr>
          <w:rFonts w:cstheme="minorHAnsi"/>
        </w:rPr>
      </w:pPr>
      <w:r w:rsidRPr="00BA3AD9">
        <w:rPr>
          <w:rFonts w:cstheme="minorHAnsi"/>
        </w:rPr>
        <w:t>6.1.1.2. deixar de executar, ou não executar com a qualidade mínima exigida as atividades contratadas; ou</w:t>
      </w:r>
    </w:p>
    <w:p w14:paraId="4CFEAE91" w14:textId="77777777" w:rsidR="00BA3AD9" w:rsidRPr="00BA3AD9" w:rsidRDefault="00BA3AD9" w:rsidP="00BA3AD9">
      <w:pPr>
        <w:spacing w:line="360" w:lineRule="auto"/>
        <w:ind w:left="-142" w:right="-427"/>
        <w:jc w:val="both"/>
        <w:rPr>
          <w:rFonts w:cstheme="minorHAnsi"/>
        </w:rPr>
      </w:pPr>
      <w:r w:rsidRPr="00BA3AD9">
        <w:rPr>
          <w:rFonts w:cstheme="minorHAnsi"/>
        </w:rPr>
        <w:t>6.1.1.3. deixar de utilizar materiais e recursos humanos exigidos para a execução do contrato/ata, ou utilizá-los com qualidade ou quantidade inferior à demandada.</w:t>
      </w:r>
    </w:p>
    <w:p w14:paraId="617BCBC9" w14:textId="77777777" w:rsidR="00BA3AD9" w:rsidRPr="00BA3AD9" w:rsidRDefault="00BA3AD9" w:rsidP="00BA3AD9">
      <w:pPr>
        <w:spacing w:line="360" w:lineRule="auto"/>
        <w:ind w:left="-142" w:right="-427"/>
        <w:jc w:val="both"/>
        <w:rPr>
          <w:rFonts w:cstheme="minorHAnsi"/>
        </w:rPr>
      </w:pPr>
      <w:r w:rsidRPr="00BA3AD9">
        <w:rPr>
          <w:rFonts w:cstheme="minorHAnsi"/>
        </w:rPr>
        <w:t>6.2. O Contratado fica obrigado a reparar, corrigir, remover, reconstruir ou substituir, às suas expensas, no todo ou em parte, o objeto em que se verificarem vícios, defeitos ou incorreções resultantes da execução ou materiais empregados.</w:t>
      </w:r>
    </w:p>
    <w:p w14:paraId="6545D96D" w14:textId="11FC91C5" w:rsidR="00BA3AD9" w:rsidRPr="00BA3AD9" w:rsidRDefault="00BA3AD9" w:rsidP="00BA3AD9">
      <w:pPr>
        <w:spacing w:line="360" w:lineRule="auto"/>
        <w:ind w:left="-142" w:right="-427"/>
        <w:jc w:val="both"/>
        <w:rPr>
          <w:rFonts w:cstheme="minorHAnsi"/>
        </w:rPr>
      </w:pPr>
      <w:r w:rsidRPr="00BA3AD9">
        <w:rPr>
          <w:rFonts w:cstheme="minorHAnsi"/>
        </w:rPr>
        <w:t>6.3.</w:t>
      </w:r>
      <w:r w:rsidR="0015335C">
        <w:rPr>
          <w:rFonts w:cstheme="minorHAnsi"/>
        </w:rPr>
        <w:t xml:space="preserve"> </w:t>
      </w:r>
      <w:r w:rsidRPr="00BA3AD9">
        <w:rPr>
          <w:rFonts w:cstheme="minorHAnsi"/>
        </w:rPr>
        <w:t>A Nota Fiscal ou Fatura deverá ser obrigatoriamente acompanhada da comprovação da regularidade fiscal, mediante consulta aos sítios eletrônicos oficiais ou à documentação mencionada no art. 68 da Lei nº 14.133/2021</w:t>
      </w:r>
    </w:p>
    <w:p w14:paraId="43B30AA8" w14:textId="77777777" w:rsidR="00BA3AD9" w:rsidRPr="00BA3AD9" w:rsidRDefault="00BA3AD9" w:rsidP="00BA3AD9">
      <w:pPr>
        <w:spacing w:line="360" w:lineRule="auto"/>
        <w:ind w:left="-142" w:right="-427"/>
        <w:jc w:val="both"/>
        <w:rPr>
          <w:rFonts w:cstheme="minorHAnsi"/>
        </w:rPr>
      </w:pPr>
      <w:r w:rsidRPr="00BA3AD9">
        <w:rPr>
          <w:rFonts w:cstheme="minorHAnsi"/>
        </w:rPr>
        <w:t>6.4.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6ACA3A0" w14:textId="77777777" w:rsidR="00BA3AD9" w:rsidRPr="00BA3AD9" w:rsidRDefault="00BA3AD9" w:rsidP="00BA3AD9">
      <w:pPr>
        <w:spacing w:line="360" w:lineRule="auto"/>
        <w:ind w:left="-142" w:right="-427"/>
        <w:jc w:val="both"/>
        <w:rPr>
          <w:rFonts w:cstheme="minorHAnsi"/>
        </w:rPr>
      </w:pPr>
      <w:r w:rsidRPr="00BA3AD9">
        <w:rPr>
          <w:rFonts w:cstheme="minorHAnsi"/>
        </w:rPr>
        <w:lastRenderedPageBreak/>
        <w:t>6.5.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80E0DBC" w14:textId="77777777" w:rsidR="00BA3AD9" w:rsidRPr="00BA3AD9" w:rsidRDefault="00BA3AD9" w:rsidP="00BA3AD9">
      <w:pPr>
        <w:spacing w:line="360" w:lineRule="auto"/>
        <w:ind w:left="-142" w:right="-427"/>
        <w:jc w:val="both"/>
        <w:rPr>
          <w:rFonts w:cstheme="minorHAnsi"/>
        </w:rPr>
      </w:pPr>
      <w:r w:rsidRPr="00BA3AD9">
        <w:rPr>
          <w:rFonts w:cstheme="minorHAnsi"/>
        </w:rPr>
        <w:t>6.6. Persistindo a irregularidade, o contratante deverá adotar as medidas necessárias à rescisão contratual nos autos do processo administrativo correspondente, assegurada ao contratado a ampla defesa.</w:t>
      </w:r>
    </w:p>
    <w:p w14:paraId="7E31D29D" w14:textId="77777777" w:rsidR="00BA3AD9" w:rsidRPr="00BA3AD9" w:rsidRDefault="00BA3AD9" w:rsidP="00BA3AD9">
      <w:pPr>
        <w:spacing w:line="360" w:lineRule="auto"/>
        <w:ind w:left="-142" w:right="-427"/>
        <w:jc w:val="both"/>
        <w:rPr>
          <w:rFonts w:cstheme="minorHAnsi"/>
        </w:rPr>
      </w:pPr>
      <w:r w:rsidRPr="00BA3AD9">
        <w:rPr>
          <w:rFonts w:cstheme="minorHAnsi"/>
        </w:rPr>
        <w:t>6.7. Havendo a efetiva execução do objeto, os pagamentos serão realizados normalmente, até que se decida pela rescisão do contrato, caso o contratado não regularize sua situação.</w:t>
      </w:r>
    </w:p>
    <w:p w14:paraId="5869D1C3" w14:textId="77777777" w:rsidR="00BA3AD9" w:rsidRPr="00BA3AD9" w:rsidRDefault="00BA3AD9" w:rsidP="00BA3AD9">
      <w:pPr>
        <w:spacing w:line="360" w:lineRule="auto"/>
        <w:ind w:left="-142" w:right="-427"/>
        <w:jc w:val="both"/>
        <w:rPr>
          <w:rFonts w:cstheme="minorHAnsi"/>
          <w:b/>
          <w:bCs/>
        </w:rPr>
      </w:pPr>
      <w:r w:rsidRPr="00BA3AD9">
        <w:rPr>
          <w:rFonts w:cstheme="minorHAnsi"/>
          <w:b/>
          <w:bCs/>
        </w:rPr>
        <w:t>6.8. Forma de pagamento</w:t>
      </w:r>
    </w:p>
    <w:p w14:paraId="6EA10213" w14:textId="77777777" w:rsidR="00BA3AD9" w:rsidRPr="00BA3AD9" w:rsidRDefault="00BA3AD9" w:rsidP="00BA3AD9">
      <w:pPr>
        <w:spacing w:line="360" w:lineRule="auto"/>
        <w:ind w:left="-142" w:right="-427"/>
        <w:jc w:val="both"/>
        <w:rPr>
          <w:rFonts w:cstheme="minorHAnsi"/>
        </w:rPr>
      </w:pPr>
      <w:r w:rsidRPr="00BA3AD9">
        <w:rPr>
          <w:rFonts w:cstheme="minorHAnsi"/>
        </w:rPr>
        <w:t>6.8.1. O pagamento será realizado através de ordem bancária, para crédito em banco, agência e conta corrente indicados pelo contratado.</w:t>
      </w:r>
    </w:p>
    <w:p w14:paraId="31D983BF" w14:textId="77777777" w:rsidR="00BA3AD9" w:rsidRPr="00BA3AD9" w:rsidRDefault="00BA3AD9" w:rsidP="00BA3AD9">
      <w:pPr>
        <w:spacing w:line="360" w:lineRule="auto"/>
        <w:ind w:left="-142" w:right="-427"/>
        <w:jc w:val="both"/>
        <w:rPr>
          <w:rFonts w:cstheme="minorHAnsi"/>
        </w:rPr>
      </w:pPr>
      <w:r w:rsidRPr="00BA3AD9">
        <w:rPr>
          <w:rFonts w:cstheme="minorHAnsi"/>
        </w:rPr>
        <w:t>6.8.2. Será considerada data do pagamento o dia em que constar como emitida a ordem bancária para pagamento.</w:t>
      </w:r>
    </w:p>
    <w:p w14:paraId="009FFF25" w14:textId="77777777" w:rsidR="00BA3AD9" w:rsidRPr="00BA3AD9" w:rsidRDefault="00BA3AD9" w:rsidP="00BA3AD9">
      <w:pPr>
        <w:spacing w:line="360" w:lineRule="auto"/>
        <w:ind w:left="-142" w:right="-427"/>
        <w:jc w:val="both"/>
        <w:rPr>
          <w:rFonts w:cstheme="minorHAnsi"/>
        </w:rPr>
      </w:pPr>
      <w:r w:rsidRPr="00BA3AD9">
        <w:rPr>
          <w:rFonts w:cstheme="minorHAnsi"/>
        </w:rPr>
        <w:t>6.8.3. Quando do pagamento, será efetuada a retenção tributária prevista na legislação aplicável.</w:t>
      </w:r>
    </w:p>
    <w:p w14:paraId="150BF03B" w14:textId="77777777" w:rsidR="00BA3AD9" w:rsidRPr="00BA3AD9" w:rsidRDefault="00BA3AD9" w:rsidP="00BA3AD9">
      <w:pPr>
        <w:spacing w:line="360" w:lineRule="auto"/>
        <w:ind w:left="-142" w:right="-427"/>
        <w:jc w:val="both"/>
        <w:rPr>
          <w:rFonts w:cstheme="minorHAnsi"/>
        </w:rPr>
      </w:pPr>
      <w:r w:rsidRPr="00BA3AD9">
        <w:rPr>
          <w:rFonts w:cstheme="minorHAnsi"/>
        </w:rPr>
        <w:t>6.8.4. Independentemente do percentual de tributo inserido na planilha, quando houver, serão retidos na fonte, quando da realização do pagamento, os percentuais estabelecidos na legislação vigente.</w:t>
      </w:r>
    </w:p>
    <w:p w14:paraId="060BCD59" w14:textId="77777777" w:rsidR="00BA3AD9" w:rsidRPr="00BA3AD9" w:rsidRDefault="00BA3AD9" w:rsidP="00BA3AD9">
      <w:pPr>
        <w:spacing w:line="360" w:lineRule="auto"/>
        <w:ind w:left="-142" w:right="-427"/>
        <w:jc w:val="both"/>
        <w:rPr>
          <w:rFonts w:cstheme="minorHAnsi"/>
        </w:rPr>
      </w:pPr>
      <w:r w:rsidRPr="00BA3AD9">
        <w:rPr>
          <w:rFonts w:cstheme="minorHAnsi"/>
        </w:rPr>
        <w:t>6.8.5.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8425011" w14:textId="77777777" w:rsidR="00BA3AD9" w:rsidRPr="00BA3AD9" w:rsidRDefault="00BA3AD9" w:rsidP="00BA3AD9">
      <w:pPr>
        <w:spacing w:line="360" w:lineRule="auto"/>
        <w:ind w:left="-142" w:right="-427"/>
        <w:jc w:val="both"/>
        <w:rPr>
          <w:rFonts w:cstheme="minorHAnsi"/>
        </w:rPr>
      </w:pPr>
      <w:r w:rsidRPr="00BA3AD9">
        <w:rPr>
          <w:rFonts w:cstheme="minorHAnsi"/>
        </w:rPr>
        <w:t>6.9. O pagamento será efetuado no prazo máximo de até dez dias úteis, contados da finalização da liquidação e da despesa e NÃO DA ENTREGA DA NOTA FISCAL, conforme seção anterior, nos termos da Instrução Normativa SEGES/ME nº 77, de 2022.</w:t>
      </w:r>
    </w:p>
    <w:p w14:paraId="63067A3F" w14:textId="77777777" w:rsidR="00BA3AD9" w:rsidRPr="00BA3AD9" w:rsidRDefault="00BA3AD9" w:rsidP="00BA3AD9">
      <w:pPr>
        <w:spacing w:line="360" w:lineRule="auto"/>
        <w:ind w:left="-142" w:right="-427"/>
        <w:jc w:val="both"/>
        <w:rPr>
          <w:rFonts w:cstheme="minorHAnsi"/>
        </w:rPr>
      </w:pPr>
      <w:r w:rsidRPr="00BA3AD9">
        <w:rPr>
          <w:rFonts w:cstheme="minorHAnsi"/>
        </w:rPr>
        <w:t>6.10. É admitida a cessão fiduciária de direitos creditícios com instituição financeira, nos termos e de acordo com os procedimentos previstos na Instrução Normativa SEGES/ME nº 53, de 8 de julho de 2020, conforme as regras deste presente tópico.</w:t>
      </w:r>
    </w:p>
    <w:p w14:paraId="0A8CB1C9" w14:textId="77777777" w:rsidR="00BA3AD9" w:rsidRPr="00BA3AD9" w:rsidRDefault="00BA3AD9" w:rsidP="00BA3AD9">
      <w:pPr>
        <w:spacing w:line="360" w:lineRule="auto"/>
        <w:ind w:left="-142" w:right="-427"/>
        <w:jc w:val="both"/>
        <w:rPr>
          <w:rFonts w:cstheme="minorHAnsi"/>
        </w:rPr>
      </w:pPr>
      <w:r w:rsidRPr="00BA3AD9">
        <w:rPr>
          <w:rFonts w:cstheme="minorHAnsi"/>
        </w:rPr>
        <w:t>6.11. A eficácia da cessão de crédito, de qualquer natureza, em relação à Administração, está condicionada à celebração de termo aditivo ao contrato administrativo.</w:t>
      </w:r>
    </w:p>
    <w:p w14:paraId="528D18E7" w14:textId="77777777" w:rsidR="00BA3AD9" w:rsidRPr="00BA3AD9" w:rsidRDefault="00BA3AD9" w:rsidP="00BA3AD9">
      <w:pPr>
        <w:spacing w:line="360" w:lineRule="auto"/>
        <w:ind w:left="-142" w:right="-427"/>
        <w:jc w:val="both"/>
        <w:rPr>
          <w:rFonts w:cstheme="minorHAnsi"/>
        </w:rPr>
      </w:pPr>
      <w:r w:rsidRPr="00BA3AD9">
        <w:rPr>
          <w:rFonts w:cstheme="minorHAnsi"/>
        </w:rPr>
        <w:lastRenderedPageBreak/>
        <w:t>6.12.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w:t>
      </w:r>
    </w:p>
    <w:p w14:paraId="0A012831" w14:textId="05133034" w:rsidR="00BA3AD9" w:rsidRPr="00BA3AD9" w:rsidRDefault="00BA3AD9" w:rsidP="00BA3AD9">
      <w:pPr>
        <w:spacing w:line="360" w:lineRule="auto"/>
        <w:ind w:left="-142" w:right="-427"/>
        <w:jc w:val="both"/>
        <w:rPr>
          <w:rFonts w:cstheme="minorHAnsi"/>
        </w:rPr>
      </w:pPr>
      <w:r w:rsidRPr="00BA3AD9">
        <w:rPr>
          <w:rFonts w:cstheme="minorHAnsi"/>
        </w:rPr>
        <w:t>6.13.</w:t>
      </w:r>
      <w:r w:rsidR="0015335C">
        <w:rPr>
          <w:rFonts w:cstheme="minorHAnsi"/>
        </w:rPr>
        <w:t xml:space="preserve"> </w:t>
      </w:r>
      <w:r w:rsidRPr="00BA3AD9">
        <w:rPr>
          <w:rFonts w:cstheme="minorHAnsi"/>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696FA435" w14:textId="77777777" w:rsidR="00BA3AD9" w:rsidRPr="00BA3AD9" w:rsidRDefault="00BA3AD9" w:rsidP="00BA3AD9">
      <w:pPr>
        <w:spacing w:line="360" w:lineRule="auto"/>
        <w:ind w:left="-142" w:right="-427"/>
        <w:jc w:val="both"/>
        <w:rPr>
          <w:rFonts w:cstheme="minorHAnsi"/>
        </w:rPr>
      </w:pPr>
      <w:r w:rsidRPr="00BA3AD9">
        <w:rPr>
          <w:rFonts w:cstheme="minorHAnsi"/>
        </w:rPr>
        <w:t>6.14. A cessão de crédito não afetará a execução do objeto contratado, que continuará sob a integral responsabilidade do contratado.</w:t>
      </w:r>
    </w:p>
    <w:p w14:paraId="588E91C6" w14:textId="707B48CC" w:rsidR="00D27279" w:rsidRPr="004C0329" w:rsidRDefault="00D27279" w:rsidP="00100F1C">
      <w:pPr>
        <w:spacing w:line="360" w:lineRule="auto"/>
        <w:ind w:left="-142" w:right="-427"/>
        <w:jc w:val="both"/>
        <w:rPr>
          <w:rFonts w:cstheme="minorHAnsi"/>
        </w:rPr>
      </w:pPr>
    </w:p>
    <w:p w14:paraId="44A49B37" w14:textId="36C28617" w:rsidR="00D27279" w:rsidRPr="004C0329" w:rsidRDefault="00D27279" w:rsidP="00100F1C">
      <w:pPr>
        <w:spacing w:line="360" w:lineRule="auto"/>
        <w:ind w:left="-142" w:right="-427"/>
        <w:jc w:val="both"/>
        <w:rPr>
          <w:rFonts w:cstheme="minorHAnsi"/>
          <w:b/>
          <w:bCs/>
        </w:rPr>
      </w:pPr>
      <w:r w:rsidRPr="004C0329">
        <w:rPr>
          <w:rFonts w:cstheme="minorHAnsi"/>
          <w:b/>
          <w:bCs/>
        </w:rPr>
        <w:t xml:space="preserve">CLÁUSULA SÉTIMA </w:t>
      </w:r>
      <w:r w:rsidR="00752E90">
        <w:rPr>
          <w:rFonts w:cstheme="minorHAnsi"/>
          <w:b/>
          <w:bCs/>
        </w:rPr>
        <w:t>–</w:t>
      </w:r>
      <w:r w:rsidRPr="004C0329">
        <w:rPr>
          <w:rFonts w:cstheme="minorHAnsi"/>
          <w:b/>
          <w:bCs/>
        </w:rPr>
        <w:t xml:space="preserve"> REAJUSTE</w:t>
      </w:r>
      <w:r w:rsidR="00752E90">
        <w:rPr>
          <w:rFonts w:cstheme="minorHAnsi"/>
          <w:b/>
          <w:bCs/>
        </w:rPr>
        <w:t>/REPACTUAÇÃO</w:t>
      </w:r>
      <w:r w:rsidRPr="004C0329">
        <w:rPr>
          <w:rFonts w:cstheme="minorHAnsi"/>
          <w:b/>
          <w:bCs/>
        </w:rPr>
        <w:t xml:space="preserve"> (art. 92, V)</w:t>
      </w:r>
    </w:p>
    <w:p w14:paraId="257EF9AC" w14:textId="0B7DB9B7" w:rsidR="00D27279" w:rsidRPr="00752E90" w:rsidRDefault="00D27279" w:rsidP="00100F1C">
      <w:pPr>
        <w:spacing w:line="360" w:lineRule="auto"/>
        <w:ind w:left="-142" w:right="-427"/>
        <w:jc w:val="both"/>
        <w:rPr>
          <w:rFonts w:cstheme="minorHAnsi"/>
        </w:rPr>
      </w:pPr>
      <w:r w:rsidRPr="00752E90">
        <w:rPr>
          <w:rFonts w:cstheme="minorHAnsi"/>
        </w:rPr>
        <w:t>7.1.</w:t>
      </w:r>
      <w:r w:rsidR="00752E90" w:rsidRPr="00752E90">
        <w:rPr>
          <w:rFonts w:cstheme="minorHAnsi"/>
        </w:rPr>
        <w:t xml:space="preserve"> Eventuais alterações no valor contratado, caso venham a ocorrer, terão como base os preços dispostos na tabela SINAPI, cabendo a administração pública analisar cada caso em particular.</w:t>
      </w:r>
    </w:p>
    <w:p w14:paraId="3B85A1FB" w14:textId="10A3F79F" w:rsidR="00D27279" w:rsidRPr="004C0329" w:rsidRDefault="00D27279" w:rsidP="00100F1C">
      <w:pPr>
        <w:spacing w:line="360" w:lineRule="auto"/>
        <w:ind w:left="-142" w:right="-427"/>
        <w:jc w:val="both"/>
        <w:rPr>
          <w:rFonts w:cstheme="minorHAnsi"/>
        </w:rPr>
      </w:pPr>
    </w:p>
    <w:p w14:paraId="7D5F55A4" w14:textId="6D31BC95" w:rsidR="00D27279" w:rsidRPr="004C0329" w:rsidRDefault="00D27279" w:rsidP="00100F1C">
      <w:pPr>
        <w:spacing w:line="360" w:lineRule="auto"/>
        <w:ind w:left="-142" w:right="-427"/>
        <w:jc w:val="both"/>
        <w:rPr>
          <w:rFonts w:cstheme="minorHAnsi"/>
          <w:b/>
          <w:bCs/>
        </w:rPr>
      </w:pPr>
      <w:r w:rsidRPr="004C0329">
        <w:rPr>
          <w:rFonts w:cstheme="minorHAnsi"/>
          <w:b/>
          <w:bCs/>
        </w:rPr>
        <w:t>CLÁUSULA OITAVA - OBRIGAÇÕES DO CONTRATANTE (art. 92, X, XI e XIV)</w:t>
      </w:r>
    </w:p>
    <w:p w14:paraId="70ABBB49" w14:textId="73A75379" w:rsidR="00D27279" w:rsidRPr="004C0329" w:rsidRDefault="00D27279" w:rsidP="00100F1C">
      <w:pPr>
        <w:spacing w:line="360" w:lineRule="auto"/>
        <w:ind w:left="-142" w:right="-427"/>
        <w:jc w:val="both"/>
        <w:rPr>
          <w:rFonts w:cstheme="minorHAnsi"/>
        </w:rPr>
      </w:pPr>
      <w:r w:rsidRPr="004C0329">
        <w:rPr>
          <w:rFonts w:cstheme="minorHAnsi"/>
        </w:rPr>
        <w:t>8.1.</w:t>
      </w:r>
      <w:r w:rsidR="0015335C">
        <w:rPr>
          <w:rFonts w:cstheme="minorHAnsi"/>
        </w:rPr>
        <w:t xml:space="preserve"> </w:t>
      </w:r>
      <w:r w:rsidRPr="004C0329">
        <w:rPr>
          <w:rFonts w:cstheme="minorHAnsi"/>
        </w:rPr>
        <w:t>São obrigações do Contratante:</w:t>
      </w:r>
    </w:p>
    <w:p w14:paraId="43712433" w14:textId="549A63BB" w:rsidR="00D27279" w:rsidRPr="004C0329" w:rsidRDefault="00D27279" w:rsidP="00100F1C">
      <w:pPr>
        <w:spacing w:line="360" w:lineRule="auto"/>
        <w:ind w:left="-142" w:right="-427"/>
        <w:jc w:val="both"/>
        <w:rPr>
          <w:rFonts w:cstheme="minorHAnsi"/>
        </w:rPr>
      </w:pPr>
      <w:r w:rsidRPr="004C0329">
        <w:rPr>
          <w:rFonts w:cstheme="minorHAnsi"/>
        </w:rPr>
        <w:t>8.2.</w:t>
      </w:r>
      <w:r w:rsidR="0015335C">
        <w:rPr>
          <w:rFonts w:cstheme="minorHAnsi"/>
        </w:rPr>
        <w:t xml:space="preserve"> </w:t>
      </w:r>
      <w:r w:rsidRPr="004C0329">
        <w:rPr>
          <w:rFonts w:cstheme="minorHAnsi"/>
        </w:rPr>
        <w:t>Exigir o cumprimento de todas as obrigações assumidas pelo Contratado, de acordo com o contrato e seus anexos;</w:t>
      </w:r>
    </w:p>
    <w:p w14:paraId="51A1A93A" w14:textId="5223DC4E" w:rsidR="00D27279" w:rsidRPr="004C0329" w:rsidRDefault="00D27279" w:rsidP="00100F1C">
      <w:pPr>
        <w:spacing w:line="360" w:lineRule="auto"/>
        <w:ind w:left="-142" w:right="-427"/>
        <w:jc w:val="both"/>
        <w:rPr>
          <w:rFonts w:cstheme="minorHAnsi"/>
        </w:rPr>
      </w:pPr>
      <w:r w:rsidRPr="004C0329">
        <w:rPr>
          <w:rFonts w:cstheme="minorHAnsi"/>
        </w:rPr>
        <w:t>8.3.</w:t>
      </w:r>
      <w:r w:rsidR="0015335C">
        <w:rPr>
          <w:rFonts w:cstheme="minorHAnsi"/>
        </w:rPr>
        <w:t xml:space="preserve"> </w:t>
      </w:r>
      <w:r w:rsidRPr="004C0329">
        <w:rPr>
          <w:rFonts w:cstheme="minorHAnsi"/>
        </w:rPr>
        <w:t>Receber o objeto no prazo e condições estabelecidas no Termo de Referência;</w:t>
      </w:r>
    </w:p>
    <w:p w14:paraId="2FACD2BD" w14:textId="3301EE8A" w:rsidR="00D27279" w:rsidRPr="004C0329" w:rsidRDefault="00D27279" w:rsidP="00100F1C">
      <w:pPr>
        <w:spacing w:line="360" w:lineRule="auto"/>
        <w:ind w:left="-142" w:right="-427"/>
        <w:jc w:val="both"/>
        <w:rPr>
          <w:rFonts w:cstheme="minorHAnsi"/>
        </w:rPr>
      </w:pPr>
      <w:r w:rsidRPr="004C0329">
        <w:rPr>
          <w:rFonts w:cstheme="minorHAnsi"/>
        </w:rPr>
        <w:t>8.4.</w:t>
      </w:r>
      <w:r w:rsidR="0015335C">
        <w:rPr>
          <w:rFonts w:cstheme="minorHAnsi"/>
        </w:rPr>
        <w:t xml:space="preserve"> </w:t>
      </w:r>
      <w:r w:rsidRPr="004C0329">
        <w:rPr>
          <w:rFonts w:cstheme="minorHAnsi"/>
        </w:rPr>
        <w:t>Notificar o Contratado, por escrito, sobre vícios, defeitos ou incorreções verificadas no objeto fornecido, para que seja por ele substituído, reparado ou corrigido, no total ou em parte, às suas expensas;</w:t>
      </w:r>
    </w:p>
    <w:p w14:paraId="45052FF6" w14:textId="784B71AA" w:rsidR="00D27279" w:rsidRPr="004C0329" w:rsidRDefault="00D27279" w:rsidP="00100F1C">
      <w:pPr>
        <w:spacing w:line="360" w:lineRule="auto"/>
        <w:ind w:left="-142" w:right="-427"/>
        <w:jc w:val="both"/>
        <w:rPr>
          <w:rFonts w:cstheme="minorHAnsi"/>
        </w:rPr>
      </w:pPr>
      <w:r w:rsidRPr="004C0329">
        <w:rPr>
          <w:rFonts w:cstheme="minorHAnsi"/>
        </w:rPr>
        <w:t>8.5.</w:t>
      </w:r>
      <w:r w:rsidR="0015335C">
        <w:rPr>
          <w:rFonts w:cstheme="minorHAnsi"/>
        </w:rPr>
        <w:t xml:space="preserve"> </w:t>
      </w:r>
      <w:r w:rsidRPr="004C0329">
        <w:rPr>
          <w:rFonts w:cstheme="minorHAnsi"/>
        </w:rPr>
        <w:t>Acompanhar e fiscalizar a execução do contrato e o cumprimento das obrigações pelo Contratado;</w:t>
      </w:r>
    </w:p>
    <w:p w14:paraId="750FEE08" w14:textId="22CA5D1E" w:rsidR="00D27279" w:rsidRPr="004C0329" w:rsidRDefault="00D27279" w:rsidP="00100F1C">
      <w:pPr>
        <w:spacing w:line="360" w:lineRule="auto"/>
        <w:ind w:left="-142" w:right="-427"/>
        <w:jc w:val="both"/>
        <w:rPr>
          <w:rFonts w:cstheme="minorHAnsi"/>
        </w:rPr>
      </w:pPr>
      <w:r w:rsidRPr="004C0329">
        <w:rPr>
          <w:rFonts w:cstheme="minorHAnsi"/>
        </w:rPr>
        <w:lastRenderedPageBreak/>
        <w:t>8.6.</w:t>
      </w:r>
      <w:r w:rsidR="0015335C">
        <w:rPr>
          <w:rFonts w:cstheme="minorHAnsi"/>
        </w:rPr>
        <w:t xml:space="preserve"> </w:t>
      </w:r>
      <w:r w:rsidRPr="004C0329">
        <w:rPr>
          <w:rFonts w:cstheme="minorHAnsi"/>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48E0EA78" w14:textId="194C83CD" w:rsidR="00D27279" w:rsidRPr="004C0329" w:rsidRDefault="00D27279" w:rsidP="00100F1C">
      <w:pPr>
        <w:spacing w:line="360" w:lineRule="auto"/>
        <w:ind w:left="-142" w:right="-427"/>
        <w:jc w:val="both"/>
        <w:rPr>
          <w:rFonts w:cstheme="minorHAnsi"/>
        </w:rPr>
      </w:pPr>
      <w:r w:rsidRPr="004C0329">
        <w:rPr>
          <w:rFonts w:cstheme="minorHAnsi"/>
        </w:rPr>
        <w:t>8.7.</w:t>
      </w:r>
      <w:r w:rsidR="0015335C">
        <w:rPr>
          <w:rFonts w:cstheme="minorHAnsi"/>
        </w:rPr>
        <w:t xml:space="preserve"> </w:t>
      </w:r>
      <w:r w:rsidRPr="004C0329">
        <w:rPr>
          <w:rFonts w:cstheme="minorHAnsi"/>
        </w:rPr>
        <w:t>Efetuar o pagamento ao Contratado do valor correspondente ao fornecimento do objeto, no prazo, forma e condições estabelecidos no presente Contrato;</w:t>
      </w:r>
    </w:p>
    <w:p w14:paraId="66EEF079" w14:textId="02C85446" w:rsidR="00D27279" w:rsidRPr="004C0329" w:rsidRDefault="00D27279" w:rsidP="00100F1C">
      <w:pPr>
        <w:spacing w:line="360" w:lineRule="auto"/>
        <w:ind w:left="-142" w:right="-427"/>
        <w:jc w:val="both"/>
        <w:rPr>
          <w:rFonts w:cstheme="minorHAnsi"/>
        </w:rPr>
      </w:pPr>
      <w:r w:rsidRPr="004C0329">
        <w:rPr>
          <w:rFonts w:cstheme="minorHAnsi"/>
        </w:rPr>
        <w:t>8.8.</w:t>
      </w:r>
      <w:r w:rsidR="0015335C">
        <w:rPr>
          <w:rFonts w:cstheme="minorHAnsi"/>
        </w:rPr>
        <w:t xml:space="preserve"> </w:t>
      </w:r>
      <w:r w:rsidRPr="004C0329">
        <w:rPr>
          <w:rFonts w:cstheme="minorHAnsi"/>
        </w:rPr>
        <w:t>Aplicar ao Contratado as sanções previstas na lei e neste Contrato;</w:t>
      </w:r>
    </w:p>
    <w:p w14:paraId="5B27D85C" w14:textId="22B134FD" w:rsidR="00D27279" w:rsidRPr="004C0329" w:rsidRDefault="00D27279" w:rsidP="00100F1C">
      <w:pPr>
        <w:spacing w:line="360" w:lineRule="auto"/>
        <w:ind w:left="-142" w:right="-427"/>
        <w:jc w:val="both"/>
        <w:rPr>
          <w:rFonts w:cstheme="minorHAnsi"/>
        </w:rPr>
      </w:pPr>
      <w:r w:rsidRPr="004C0329">
        <w:rPr>
          <w:rFonts w:cstheme="minorHAnsi"/>
        </w:rPr>
        <w:t>8.9.</w:t>
      </w:r>
      <w:r w:rsidR="0015335C">
        <w:rPr>
          <w:rFonts w:cstheme="minorHAnsi"/>
        </w:rPr>
        <w:t xml:space="preserve"> </w:t>
      </w:r>
      <w:r w:rsidRPr="004C0329">
        <w:rPr>
          <w:rFonts w:cstheme="minorHAnsi"/>
        </w:rPr>
        <w:t>Cientificar o órgão de representação judicial da Advocacia-Geral da União para adoção das medidas cabíveis quando do descumprimento de obrigações pelo Contratado;</w:t>
      </w:r>
    </w:p>
    <w:p w14:paraId="1111F8D6" w14:textId="5C8C020C" w:rsidR="00D27279" w:rsidRPr="004C0329" w:rsidRDefault="00D27279" w:rsidP="00100F1C">
      <w:pPr>
        <w:spacing w:line="360" w:lineRule="auto"/>
        <w:ind w:left="-142" w:right="-427"/>
        <w:jc w:val="both"/>
        <w:rPr>
          <w:rFonts w:cstheme="minorHAnsi"/>
        </w:rPr>
      </w:pPr>
      <w:r w:rsidRPr="004C0329">
        <w:rPr>
          <w:rFonts w:cstheme="minorHAnsi"/>
        </w:rPr>
        <w:t>8.10.</w:t>
      </w:r>
      <w:r w:rsidR="0015335C">
        <w:rPr>
          <w:rFonts w:cstheme="minorHAnsi"/>
        </w:rPr>
        <w:t xml:space="preserve"> </w:t>
      </w:r>
      <w:r w:rsidRPr="004C0329">
        <w:rPr>
          <w:rFonts w:cstheme="minorHAns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490AA95" w14:textId="26467598" w:rsidR="00D27279" w:rsidRPr="004C0329" w:rsidRDefault="00D27279" w:rsidP="00100F1C">
      <w:pPr>
        <w:spacing w:line="360" w:lineRule="auto"/>
        <w:ind w:left="-142" w:right="-427"/>
        <w:jc w:val="both"/>
        <w:rPr>
          <w:rFonts w:cstheme="minorHAnsi"/>
        </w:rPr>
      </w:pPr>
      <w:r w:rsidRPr="004C0329">
        <w:rPr>
          <w:rFonts w:cstheme="minorHAnsi"/>
        </w:rPr>
        <w:t>8.10.1.</w:t>
      </w:r>
      <w:r w:rsidR="0015335C">
        <w:rPr>
          <w:rFonts w:cstheme="minorHAnsi"/>
        </w:rPr>
        <w:t xml:space="preserve"> </w:t>
      </w:r>
      <w:r w:rsidRPr="004C0329">
        <w:rPr>
          <w:rFonts w:cstheme="minorHAnsi"/>
        </w:rPr>
        <w:t>A Administração terá o prazo de 30 (trinta) dias, a contar da data do protocolo do requerimento para decidir, admitida a prorrogação motivada, por igual período.</w:t>
      </w:r>
    </w:p>
    <w:p w14:paraId="6AB254EC" w14:textId="1B12BF3A" w:rsidR="00D27279" w:rsidRPr="004C0329" w:rsidRDefault="00D27279" w:rsidP="00100F1C">
      <w:pPr>
        <w:spacing w:line="360" w:lineRule="auto"/>
        <w:ind w:left="-142" w:right="-427"/>
        <w:jc w:val="both"/>
        <w:rPr>
          <w:rFonts w:cstheme="minorHAnsi"/>
        </w:rPr>
      </w:pPr>
      <w:r w:rsidRPr="004C0329">
        <w:rPr>
          <w:rFonts w:cstheme="minorHAnsi"/>
        </w:rPr>
        <w:t>8.11.</w:t>
      </w:r>
      <w:r w:rsidR="0015335C">
        <w:rPr>
          <w:rFonts w:cstheme="minorHAnsi"/>
        </w:rPr>
        <w:t xml:space="preserve"> </w:t>
      </w:r>
      <w:r w:rsidRPr="004C0329">
        <w:rPr>
          <w:rFonts w:cstheme="minorHAnsi"/>
        </w:rPr>
        <w:t>Responder eventuais pedidos de reestabelecimento do equilíbrio econômico-financeiro feitos pelo contratado no prazo máximo de 30 (trinta) dias.</w:t>
      </w:r>
    </w:p>
    <w:p w14:paraId="42313606" w14:textId="38071CB4" w:rsidR="00D27279" w:rsidRPr="004C0329" w:rsidRDefault="00D27279" w:rsidP="00100F1C">
      <w:pPr>
        <w:spacing w:line="360" w:lineRule="auto"/>
        <w:ind w:left="-142" w:right="-427"/>
        <w:jc w:val="both"/>
        <w:rPr>
          <w:rFonts w:cstheme="minorHAnsi"/>
        </w:rPr>
      </w:pPr>
      <w:r w:rsidRPr="004C0329">
        <w:rPr>
          <w:rFonts w:cstheme="minorHAnsi"/>
        </w:rPr>
        <w:t>8.12.</w:t>
      </w:r>
      <w:r w:rsidR="0015335C">
        <w:rPr>
          <w:rFonts w:cstheme="minorHAnsi"/>
        </w:rPr>
        <w:t xml:space="preserve"> </w:t>
      </w:r>
      <w:r w:rsidRPr="004C0329">
        <w:rPr>
          <w:rFonts w:cstheme="minorHAnsi"/>
        </w:rPr>
        <w:t>Notificar os emitentes das garantias quanto ao início de processo administrativo para apuração de descumprimento de cláusulas contratuais.</w:t>
      </w:r>
    </w:p>
    <w:p w14:paraId="281C9060" w14:textId="04C3F93A" w:rsidR="00D27279" w:rsidRPr="004C0329" w:rsidRDefault="00D27279" w:rsidP="00100F1C">
      <w:pPr>
        <w:spacing w:line="360" w:lineRule="auto"/>
        <w:ind w:left="-142" w:right="-427"/>
        <w:jc w:val="both"/>
        <w:rPr>
          <w:rFonts w:cstheme="minorHAnsi"/>
        </w:rPr>
      </w:pPr>
      <w:r w:rsidRPr="004C0329">
        <w:rPr>
          <w:rFonts w:cstheme="minorHAnsi"/>
        </w:rPr>
        <w:t>8.13.</w:t>
      </w:r>
      <w:r w:rsidR="0015335C">
        <w:rPr>
          <w:rFonts w:cstheme="minorHAnsi"/>
        </w:rPr>
        <w:t xml:space="preserve"> </w:t>
      </w:r>
      <w:r w:rsidRPr="004C0329">
        <w:rPr>
          <w:rFonts w:cstheme="minorHAns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7A74C15" w14:textId="481EB073" w:rsidR="00EC346C" w:rsidRPr="004C0329" w:rsidRDefault="00EC346C" w:rsidP="00100F1C">
      <w:pPr>
        <w:spacing w:line="360" w:lineRule="auto"/>
        <w:ind w:left="-142" w:right="-427"/>
        <w:jc w:val="both"/>
        <w:rPr>
          <w:rFonts w:cstheme="minorHAnsi"/>
        </w:rPr>
      </w:pPr>
    </w:p>
    <w:p w14:paraId="5C63F80E" w14:textId="6C45DEB8" w:rsidR="00EC346C" w:rsidRPr="004C0329" w:rsidRDefault="00EC346C" w:rsidP="00100F1C">
      <w:pPr>
        <w:spacing w:line="360" w:lineRule="auto"/>
        <w:ind w:left="-142" w:right="-427"/>
        <w:jc w:val="both"/>
        <w:rPr>
          <w:rFonts w:cstheme="minorHAnsi"/>
          <w:b/>
          <w:bCs/>
        </w:rPr>
      </w:pPr>
      <w:r w:rsidRPr="004C0329">
        <w:rPr>
          <w:rFonts w:cstheme="minorHAnsi"/>
          <w:b/>
          <w:bCs/>
        </w:rPr>
        <w:t>CLÁUSULA NONA - OBRIGAÇÕES DO CONTRATADO (art. 92, XIV, XVI e XVII)</w:t>
      </w:r>
    </w:p>
    <w:p w14:paraId="3E684EC1" w14:textId="54330D5B" w:rsidR="00EC346C" w:rsidRPr="004C0329" w:rsidRDefault="00EC346C" w:rsidP="00100F1C">
      <w:pPr>
        <w:spacing w:line="360" w:lineRule="auto"/>
        <w:ind w:left="-142" w:right="-427"/>
        <w:jc w:val="both"/>
        <w:rPr>
          <w:rFonts w:cstheme="minorHAnsi"/>
        </w:rPr>
      </w:pPr>
      <w:r w:rsidRPr="004C0329">
        <w:rPr>
          <w:rFonts w:cstheme="minorHAnsi"/>
        </w:rPr>
        <w:t>9.1.</w:t>
      </w:r>
      <w:r w:rsidR="0015335C">
        <w:rPr>
          <w:rFonts w:cstheme="minorHAnsi"/>
        </w:rPr>
        <w:t xml:space="preserve"> </w:t>
      </w:r>
      <w:r w:rsidRPr="004C0329">
        <w:rPr>
          <w:rFonts w:cstheme="minorHAnsi"/>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0A12B1A" w14:textId="633D7AB5" w:rsidR="00EC346C" w:rsidRPr="004C0329" w:rsidRDefault="00EC346C" w:rsidP="00100F1C">
      <w:pPr>
        <w:spacing w:line="360" w:lineRule="auto"/>
        <w:ind w:left="-142" w:right="-427"/>
        <w:jc w:val="both"/>
        <w:rPr>
          <w:rFonts w:cstheme="minorHAnsi"/>
        </w:rPr>
      </w:pPr>
      <w:r w:rsidRPr="004C0329">
        <w:rPr>
          <w:rFonts w:cstheme="minorHAnsi"/>
        </w:rPr>
        <w:t>9.2.</w:t>
      </w:r>
      <w:r w:rsidR="0015335C">
        <w:rPr>
          <w:rFonts w:cstheme="minorHAnsi"/>
        </w:rPr>
        <w:t xml:space="preserve"> </w:t>
      </w:r>
      <w:r w:rsidRPr="004C0329">
        <w:rPr>
          <w:rFonts w:cstheme="minorHAnsi"/>
        </w:rPr>
        <w:t>Responsabilizar-se pelos vícios e danos decorrentes do objeto, de acordo com o Código de Defesa do Consumidor (Lei nº 8.078, de 1990);</w:t>
      </w:r>
    </w:p>
    <w:p w14:paraId="61997119" w14:textId="3C85916D" w:rsidR="00EC346C" w:rsidRPr="004C0329" w:rsidRDefault="00EC346C" w:rsidP="00100F1C">
      <w:pPr>
        <w:spacing w:line="360" w:lineRule="auto"/>
        <w:ind w:left="-142" w:right="-427"/>
        <w:jc w:val="both"/>
        <w:rPr>
          <w:rFonts w:cstheme="minorHAnsi"/>
        </w:rPr>
      </w:pPr>
      <w:r w:rsidRPr="004C0329">
        <w:rPr>
          <w:rFonts w:cstheme="minorHAnsi"/>
        </w:rPr>
        <w:lastRenderedPageBreak/>
        <w:t>9.3.</w:t>
      </w:r>
      <w:r w:rsidR="0015335C">
        <w:rPr>
          <w:rFonts w:cstheme="minorHAnsi"/>
        </w:rPr>
        <w:t xml:space="preserve"> </w:t>
      </w:r>
      <w:r w:rsidRPr="004C0329">
        <w:rPr>
          <w:rFonts w:cstheme="minorHAnsi"/>
        </w:rPr>
        <w:t>Comunicar ao contratante, no prazo máximo de 24 (vinte e quatro) horas que antecede a data da entrega, os motivos que impossibilitem o cumprimento do prazo previsto, com a devida comprovação;</w:t>
      </w:r>
    </w:p>
    <w:p w14:paraId="20FB9168" w14:textId="176A1FB6" w:rsidR="00EC346C" w:rsidRPr="004C0329" w:rsidRDefault="00EC346C" w:rsidP="00100F1C">
      <w:pPr>
        <w:spacing w:line="360" w:lineRule="auto"/>
        <w:ind w:left="-142" w:right="-427"/>
        <w:jc w:val="both"/>
        <w:rPr>
          <w:rFonts w:cstheme="minorHAnsi"/>
        </w:rPr>
      </w:pPr>
      <w:r w:rsidRPr="004C0329">
        <w:rPr>
          <w:rFonts w:cstheme="minorHAnsi"/>
        </w:rPr>
        <w:t>9.4.</w:t>
      </w:r>
      <w:r w:rsidR="0015335C">
        <w:rPr>
          <w:rFonts w:cstheme="minorHAnsi"/>
        </w:rPr>
        <w:t xml:space="preserve"> </w:t>
      </w:r>
      <w:r w:rsidRPr="004C0329">
        <w:rPr>
          <w:rFonts w:cstheme="minorHAnsi"/>
        </w:rPr>
        <w:t>Atender às determinações regulares emitidas pelo fiscal ou gestor do contrato ou autoridade superior (art. 137, II, da Lei n.º 14.133, de 2021) e prestar todo esclarecimento ou informação por eles solicitados;</w:t>
      </w:r>
    </w:p>
    <w:p w14:paraId="78CD30BA" w14:textId="441961C9" w:rsidR="00EC346C" w:rsidRPr="004C0329" w:rsidRDefault="00EC346C" w:rsidP="00100F1C">
      <w:pPr>
        <w:spacing w:line="360" w:lineRule="auto"/>
        <w:ind w:left="-142" w:right="-427"/>
        <w:jc w:val="both"/>
        <w:rPr>
          <w:rFonts w:cstheme="minorHAnsi"/>
        </w:rPr>
      </w:pPr>
      <w:r w:rsidRPr="004C0329">
        <w:rPr>
          <w:rFonts w:cstheme="minorHAnsi"/>
        </w:rPr>
        <w:t>9.5.</w:t>
      </w:r>
      <w:r w:rsidR="0015335C">
        <w:rPr>
          <w:rFonts w:cstheme="minorHAnsi"/>
        </w:rPr>
        <w:t xml:space="preserve"> </w:t>
      </w:r>
      <w:r w:rsidRPr="004C0329">
        <w:rPr>
          <w:rFonts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9131B6" w14:textId="707FAF6F" w:rsidR="00EC346C" w:rsidRPr="004C0329" w:rsidRDefault="00EC346C" w:rsidP="00100F1C">
      <w:pPr>
        <w:spacing w:line="360" w:lineRule="auto"/>
        <w:ind w:left="-142" w:right="-427"/>
        <w:jc w:val="both"/>
        <w:rPr>
          <w:rFonts w:cstheme="minorHAnsi"/>
        </w:rPr>
      </w:pPr>
      <w:r w:rsidRPr="004C0329">
        <w:rPr>
          <w:rFonts w:cstheme="minorHAnsi"/>
        </w:rPr>
        <w:t>9.6.</w:t>
      </w:r>
      <w:r w:rsidR="0015335C">
        <w:rPr>
          <w:rFonts w:cstheme="minorHAnsi"/>
        </w:rPr>
        <w:t xml:space="preserve"> </w:t>
      </w:r>
      <w:r w:rsidRPr="004C0329">
        <w:rPr>
          <w:rFonts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C3D18A4" w14:textId="3A05779A" w:rsidR="00EC346C" w:rsidRPr="004C0329" w:rsidRDefault="00EC346C" w:rsidP="00100F1C">
      <w:pPr>
        <w:spacing w:line="360" w:lineRule="auto"/>
        <w:ind w:left="-142" w:right="-427"/>
        <w:jc w:val="both"/>
        <w:rPr>
          <w:rFonts w:cstheme="minorHAnsi"/>
        </w:rPr>
      </w:pPr>
      <w:r w:rsidRPr="004C0329">
        <w:rPr>
          <w:rFonts w:cstheme="minorHAnsi"/>
        </w:rPr>
        <w:t>9.7.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6A5F5F94" w14:textId="011CF38F" w:rsidR="00EC346C" w:rsidRPr="004C0329" w:rsidRDefault="00EC346C" w:rsidP="00100F1C">
      <w:pPr>
        <w:spacing w:line="360" w:lineRule="auto"/>
        <w:ind w:left="-142" w:right="-427"/>
        <w:jc w:val="both"/>
        <w:rPr>
          <w:rFonts w:cstheme="minorHAnsi"/>
        </w:rPr>
      </w:pPr>
      <w:r w:rsidRPr="004C0329">
        <w:rPr>
          <w:rFonts w:cstheme="minorHAnsi"/>
        </w:rPr>
        <w:t>9.8.</w:t>
      </w:r>
      <w:r w:rsidR="0015335C">
        <w:rPr>
          <w:rFonts w:cstheme="minorHAnsi"/>
        </w:rPr>
        <w:t xml:space="preserve"> </w:t>
      </w:r>
      <w:r w:rsidRPr="004C0329">
        <w:rPr>
          <w:rFonts w:cstheme="minorHAnsi"/>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C646604" w14:textId="10E48DCB" w:rsidR="00EC346C" w:rsidRPr="004C0329" w:rsidRDefault="00EC346C" w:rsidP="00100F1C">
      <w:pPr>
        <w:spacing w:line="360" w:lineRule="auto"/>
        <w:ind w:left="-142" w:right="-427"/>
        <w:jc w:val="both"/>
        <w:rPr>
          <w:rFonts w:cstheme="minorHAnsi"/>
        </w:rPr>
      </w:pPr>
      <w:r w:rsidRPr="004C0329">
        <w:rPr>
          <w:rFonts w:cstheme="minorHAnsi"/>
        </w:rPr>
        <w:t>9.9.</w:t>
      </w:r>
      <w:r w:rsidR="0015335C">
        <w:rPr>
          <w:rFonts w:cstheme="minorHAnsi"/>
        </w:rPr>
        <w:t xml:space="preserve"> </w:t>
      </w:r>
      <w:r w:rsidRPr="004C0329">
        <w:rPr>
          <w:rFonts w:cstheme="minorHAnsi"/>
        </w:rPr>
        <w:t>Comunicar ao Fiscal do contrato, no prazo de 24 (vinte e quatro) horas, qualquer ocorrência anormal ou acidente que se verifique no local da execução do objeto contratual.</w:t>
      </w:r>
    </w:p>
    <w:p w14:paraId="56C0D76E" w14:textId="16914A18" w:rsidR="00EC346C" w:rsidRPr="004C0329" w:rsidRDefault="00EC346C" w:rsidP="00100F1C">
      <w:pPr>
        <w:spacing w:line="360" w:lineRule="auto"/>
        <w:ind w:left="-142" w:right="-427"/>
        <w:jc w:val="both"/>
        <w:rPr>
          <w:rFonts w:cstheme="minorHAnsi"/>
        </w:rPr>
      </w:pPr>
      <w:r w:rsidRPr="004C0329">
        <w:rPr>
          <w:rFonts w:cstheme="minorHAnsi"/>
        </w:rPr>
        <w:t>9.10.</w:t>
      </w:r>
      <w:r w:rsidR="0015335C">
        <w:rPr>
          <w:rFonts w:cstheme="minorHAnsi"/>
        </w:rPr>
        <w:t xml:space="preserve"> </w:t>
      </w:r>
      <w:r w:rsidRPr="004C0329">
        <w:rPr>
          <w:rFonts w:cstheme="minorHAnsi"/>
        </w:rPr>
        <w:t>Paralisar, por determinação do contratante, qualquer atividade que não esteja sendo executada de acordo com a boa técnica ou que ponha em risco a segurança de pessoas ou bens de terceiros.</w:t>
      </w:r>
    </w:p>
    <w:p w14:paraId="3835B05F" w14:textId="0C30EF06" w:rsidR="00EC346C" w:rsidRPr="004C0329" w:rsidRDefault="00EC346C" w:rsidP="00100F1C">
      <w:pPr>
        <w:spacing w:line="360" w:lineRule="auto"/>
        <w:ind w:left="-142" w:right="-427"/>
        <w:jc w:val="both"/>
        <w:rPr>
          <w:rFonts w:cstheme="minorHAnsi"/>
        </w:rPr>
      </w:pPr>
      <w:r w:rsidRPr="004C0329">
        <w:rPr>
          <w:rFonts w:cstheme="minorHAnsi"/>
        </w:rPr>
        <w:t>9.11.</w:t>
      </w:r>
      <w:r w:rsidR="0015335C">
        <w:rPr>
          <w:rFonts w:cstheme="minorHAnsi"/>
        </w:rPr>
        <w:t xml:space="preserve"> </w:t>
      </w:r>
      <w:r w:rsidRPr="004C0329">
        <w:rPr>
          <w:rFonts w:cstheme="minorHAnsi"/>
        </w:rPr>
        <w:t>Manter durante toda a vigência do contrato, em compatibilidade com as obrigações assumidas, todas as condições exigidas para habilitação na licitação;</w:t>
      </w:r>
    </w:p>
    <w:p w14:paraId="0FF8C91A" w14:textId="7574F42D" w:rsidR="00EC346C" w:rsidRPr="004C0329" w:rsidRDefault="00EC346C" w:rsidP="00100F1C">
      <w:pPr>
        <w:spacing w:line="360" w:lineRule="auto"/>
        <w:ind w:left="-142" w:right="-427"/>
        <w:jc w:val="both"/>
        <w:rPr>
          <w:rFonts w:cstheme="minorHAnsi"/>
        </w:rPr>
      </w:pPr>
      <w:r w:rsidRPr="004C0329">
        <w:rPr>
          <w:rFonts w:cstheme="minorHAnsi"/>
        </w:rPr>
        <w:t>9.12.</w:t>
      </w:r>
      <w:r w:rsidR="0015335C">
        <w:rPr>
          <w:rFonts w:cstheme="minorHAnsi"/>
        </w:rPr>
        <w:t xml:space="preserve"> </w:t>
      </w:r>
      <w:r w:rsidRPr="004C0329">
        <w:rPr>
          <w:rFonts w:cstheme="minorHAnsi"/>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146B3972" w14:textId="7D56E2EF" w:rsidR="00EC346C" w:rsidRPr="004C0329" w:rsidRDefault="00EC346C" w:rsidP="00100F1C">
      <w:pPr>
        <w:spacing w:line="360" w:lineRule="auto"/>
        <w:ind w:left="-142" w:right="-427"/>
        <w:jc w:val="both"/>
        <w:rPr>
          <w:rFonts w:cstheme="minorHAnsi"/>
        </w:rPr>
      </w:pPr>
      <w:r w:rsidRPr="004C0329">
        <w:rPr>
          <w:rFonts w:cstheme="minorHAnsi"/>
        </w:rPr>
        <w:lastRenderedPageBreak/>
        <w:t>9.13.</w:t>
      </w:r>
      <w:r w:rsidR="0015335C">
        <w:rPr>
          <w:rFonts w:cstheme="minorHAnsi"/>
        </w:rPr>
        <w:t xml:space="preserve"> </w:t>
      </w:r>
      <w:r w:rsidRPr="004C0329">
        <w:rPr>
          <w:rFonts w:cstheme="minorHAnsi"/>
        </w:rPr>
        <w:t>Comprovar a reserva de cargos a que se refere a cláusula acima, no prazo fixado pelo fiscal do contrato, com a indicação dos empregados que preencheram as referidas vagas (art. 116, parágrafo único, da Lei n.º 14.133, de 2021);</w:t>
      </w:r>
    </w:p>
    <w:p w14:paraId="18152F97" w14:textId="6540701D" w:rsidR="00EC346C" w:rsidRPr="004C0329" w:rsidRDefault="00EC346C" w:rsidP="00100F1C">
      <w:pPr>
        <w:spacing w:line="360" w:lineRule="auto"/>
        <w:ind w:left="-142" w:right="-427"/>
        <w:jc w:val="both"/>
        <w:rPr>
          <w:rFonts w:cstheme="minorHAnsi"/>
        </w:rPr>
      </w:pPr>
      <w:r w:rsidRPr="004C0329">
        <w:rPr>
          <w:rFonts w:cstheme="minorHAnsi"/>
        </w:rPr>
        <w:t>9.14.</w:t>
      </w:r>
      <w:r w:rsidR="0015335C">
        <w:rPr>
          <w:rFonts w:cstheme="minorHAnsi"/>
        </w:rPr>
        <w:t xml:space="preserve"> </w:t>
      </w:r>
      <w:r w:rsidRPr="004C0329">
        <w:rPr>
          <w:rFonts w:cstheme="minorHAnsi"/>
        </w:rPr>
        <w:t>Guardar sigilo sobre todas as informações obtidas em decorrência do cumprimento do contrato;</w:t>
      </w:r>
    </w:p>
    <w:p w14:paraId="54D8613D" w14:textId="2563B11E" w:rsidR="00EC346C" w:rsidRPr="004C0329" w:rsidRDefault="00EC346C" w:rsidP="00100F1C">
      <w:pPr>
        <w:spacing w:line="360" w:lineRule="auto"/>
        <w:ind w:left="-142" w:right="-427"/>
        <w:jc w:val="both"/>
        <w:rPr>
          <w:rFonts w:cstheme="minorHAnsi"/>
        </w:rPr>
      </w:pPr>
      <w:r w:rsidRPr="004C0329">
        <w:rPr>
          <w:rFonts w:cstheme="minorHAnsi"/>
        </w:rPr>
        <w:t>9.15.</w:t>
      </w:r>
      <w:r w:rsidR="0015335C">
        <w:rPr>
          <w:rFonts w:cstheme="minorHAnsi"/>
        </w:rPr>
        <w:t xml:space="preserve"> </w:t>
      </w:r>
      <w:r w:rsidRPr="004C0329">
        <w:rPr>
          <w:rFonts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1144E1E" w14:textId="074557AA" w:rsidR="00EC346C" w:rsidRPr="004C0329" w:rsidRDefault="00EC346C" w:rsidP="00100F1C">
      <w:pPr>
        <w:spacing w:line="360" w:lineRule="auto"/>
        <w:ind w:left="-142" w:right="-427"/>
        <w:jc w:val="both"/>
        <w:rPr>
          <w:rFonts w:cstheme="minorHAnsi"/>
        </w:rPr>
      </w:pPr>
      <w:r w:rsidRPr="004C0329">
        <w:rPr>
          <w:rFonts w:cstheme="minorHAnsi"/>
        </w:rPr>
        <w:t>9.16.</w:t>
      </w:r>
      <w:r w:rsidR="0015335C">
        <w:rPr>
          <w:rFonts w:cstheme="minorHAnsi"/>
        </w:rPr>
        <w:t xml:space="preserve"> </w:t>
      </w:r>
      <w:r w:rsidRPr="004C0329">
        <w:rPr>
          <w:rFonts w:cstheme="minorHAnsi"/>
        </w:rPr>
        <w:t>Cumprir, além dos postulados legais vigentes de âmbito federal, estadual ou municipal, as normas de segurança do contratante;</w:t>
      </w:r>
    </w:p>
    <w:p w14:paraId="0EC1B80F" w14:textId="71DB7CA4" w:rsidR="00EC346C" w:rsidRPr="004C0329" w:rsidRDefault="00EC346C" w:rsidP="00100F1C">
      <w:pPr>
        <w:spacing w:line="360" w:lineRule="auto"/>
        <w:ind w:left="-142" w:right="-427"/>
        <w:jc w:val="both"/>
        <w:rPr>
          <w:rFonts w:cstheme="minorHAnsi"/>
        </w:rPr>
      </w:pPr>
      <w:r w:rsidRPr="004C0329">
        <w:rPr>
          <w:rFonts w:cstheme="minorHAnsi"/>
        </w:rPr>
        <w:t>9.17.</w:t>
      </w:r>
      <w:r w:rsidR="0015335C">
        <w:rPr>
          <w:rFonts w:cstheme="minorHAnsi"/>
        </w:rPr>
        <w:t xml:space="preserve"> </w:t>
      </w:r>
      <w:r w:rsidRPr="004C0329">
        <w:rPr>
          <w:rFonts w:cstheme="minorHAnsi"/>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E080EE8" w14:textId="7B677CBC" w:rsidR="00EC346C" w:rsidRPr="00752E90" w:rsidRDefault="00EC346C" w:rsidP="00100F1C">
      <w:pPr>
        <w:spacing w:line="360" w:lineRule="auto"/>
        <w:ind w:left="-142" w:right="-427"/>
        <w:jc w:val="both"/>
        <w:rPr>
          <w:rFonts w:cstheme="minorHAnsi"/>
        </w:rPr>
      </w:pPr>
      <w:r w:rsidRPr="00752E90">
        <w:rPr>
          <w:rFonts w:cstheme="minorHAnsi"/>
        </w:rPr>
        <w:t>9.18.</w:t>
      </w:r>
      <w:r w:rsidR="0015335C">
        <w:rPr>
          <w:rFonts w:cstheme="minorHAnsi"/>
        </w:rPr>
        <w:t xml:space="preserve"> </w:t>
      </w:r>
      <w:r w:rsidRPr="00752E90">
        <w:rPr>
          <w:rFonts w:cstheme="minorHAnsi"/>
        </w:rPr>
        <w:t>Orientar e treinar seus empregados sobre os deveres previstos na Lei nº 13.709, de 14 de agosto de 2018, adotando medidas eficazes para proteção de dados pessoais a que tenha acesso por força da execução deste contrato;</w:t>
      </w:r>
    </w:p>
    <w:p w14:paraId="6FFA5A4D" w14:textId="61755A2F" w:rsidR="00EC346C" w:rsidRPr="00752E90" w:rsidRDefault="00EC346C" w:rsidP="00752E90">
      <w:pPr>
        <w:spacing w:line="360" w:lineRule="auto"/>
        <w:ind w:left="-142" w:right="-427"/>
        <w:jc w:val="both"/>
        <w:rPr>
          <w:rFonts w:cstheme="minorHAnsi"/>
        </w:rPr>
      </w:pPr>
      <w:r w:rsidRPr="00752E90">
        <w:rPr>
          <w:rFonts w:cstheme="minorHAnsi"/>
        </w:rPr>
        <w:t>9.19.</w:t>
      </w:r>
      <w:r w:rsidR="0015335C">
        <w:rPr>
          <w:rFonts w:cstheme="minorHAnsi"/>
        </w:rPr>
        <w:t xml:space="preserve"> </w:t>
      </w:r>
      <w:r w:rsidRPr="00752E90">
        <w:rPr>
          <w:rFonts w:cstheme="minorHAnsi"/>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7B5474EC" w14:textId="3538F0C6" w:rsidR="00EC346C" w:rsidRPr="00752E90" w:rsidRDefault="00EC346C" w:rsidP="00100F1C">
      <w:pPr>
        <w:spacing w:line="360" w:lineRule="auto"/>
        <w:ind w:left="-142" w:right="-427"/>
        <w:jc w:val="both"/>
        <w:rPr>
          <w:rFonts w:cstheme="minorHAnsi"/>
        </w:rPr>
      </w:pPr>
      <w:r w:rsidRPr="00752E90">
        <w:rPr>
          <w:rFonts w:cstheme="minorHAnsi"/>
        </w:rPr>
        <w:t>9.20.</w:t>
      </w:r>
      <w:r w:rsidR="0015335C">
        <w:rPr>
          <w:rFonts w:cstheme="minorHAnsi"/>
        </w:rPr>
        <w:t xml:space="preserve"> </w:t>
      </w:r>
      <w:r w:rsidRPr="00752E90">
        <w:rPr>
          <w:rFonts w:cstheme="minorHAnsi"/>
        </w:rPr>
        <w:t>Submeter previamente, por escrito, ao contratante, para análise e aprovação, quaisquer mudanças nos métodos executivos que fujam às especificações do memorial descritivo ou instrumento congênere.</w:t>
      </w:r>
    </w:p>
    <w:p w14:paraId="4D075B3B" w14:textId="5B1FE792" w:rsidR="00EC346C" w:rsidRPr="008A3503" w:rsidRDefault="00EC346C" w:rsidP="008A3503">
      <w:pPr>
        <w:spacing w:line="360" w:lineRule="auto"/>
        <w:ind w:left="-142" w:right="-427"/>
        <w:jc w:val="both"/>
        <w:rPr>
          <w:rFonts w:cstheme="minorHAnsi"/>
        </w:rPr>
      </w:pPr>
      <w:r w:rsidRPr="00752E90">
        <w:rPr>
          <w:rFonts w:cstheme="minorHAnsi"/>
        </w:rPr>
        <w:t>9.21.</w:t>
      </w:r>
      <w:r w:rsidR="0015335C">
        <w:rPr>
          <w:rFonts w:cstheme="minorHAnsi"/>
        </w:rPr>
        <w:t xml:space="preserve"> </w:t>
      </w:r>
      <w:r w:rsidRPr="00752E90">
        <w:rPr>
          <w:rFonts w:cstheme="minorHAnsi"/>
        </w:rPr>
        <w:t>Não permitir a utilização de qualquer trabalho do menor de dezesseis anos, exceto na condição de aprendiz para os maiores de quatorze anos, nem permitir a utilização do trabalho do menor de dezoito anos em trabalho noturno, perigoso ou insalubr</w:t>
      </w:r>
      <w:r w:rsidR="008A3503">
        <w:rPr>
          <w:rFonts w:cstheme="minorHAnsi"/>
        </w:rPr>
        <w:t>e.</w:t>
      </w:r>
    </w:p>
    <w:p w14:paraId="2D8B49B6" w14:textId="77777777" w:rsidR="00EC346C" w:rsidRPr="004C0329" w:rsidRDefault="00EC346C" w:rsidP="00100F1C">
      <w:pPr>
        <w:widowControl w:val="0"/>
        <w:autoSpaceDE w:val="0"/>
        <w:autoSpaceDN w:val="0"/>
        <w:spacing w:before="1" w:after="0" w:line="240" w:lineRule="auto"/>
        <w:ind w:left="-142" w:right="-427"/>
        <w:rPr>
          <w:rFonts w:eastAsia="Arial MT" w:cstheme="minorHAnsi"/>
          <w:i/>
          <w:lang w:val="pt-PT"/>
        </w:rPr>
      </w:pPr>
    </w:p>
    <w:p w14:paraId="79A11EAD" w14:textId="5E775DAB" w:rsidR="00EC346C" w:rsidRPr="004C0329" w:rsidRDefault="00EC346C" w:rsidP="00100F1C">
      <w:pPr>
        <w:spacing w:line="360" w:lineRule="auto"/>
        <w:ind w:left="-142" w:right="-427"/>
        <w:jc w:val="both"/>
        <w:rPr>
          <w:rFonts w:eastAsia="Arial MT" w:cstheme="minorHAnsi"/>
          <w:b/>
          <w:color w:val="000080"/>
          <w:u w:val="thick" w:color="000080"/>
          <w:lang w:val="pt-PT"/>
        </w:rPr>
      </w:pPr>
      <w:r w:rsidRPr="004C0329">
        <w:rPr>
          <w:rFonts w:eastAsia="Arial MT" w:cstheme="minorHAnsi"/>
          <w:b/>
          <w:lang w:val="pt-PT"/>
        </w:rPr>
        <w:t>CLÁUSULA</w:t>
      </w:r>
      <w:r w:rsidRPr="004C0329">
        <w:rPr>
          <w:rFonts w:eastAsia="Arial MT" w:cstheme="minorHAnsi"/>
          <w:b/>
          <w:spacing w:val="1"/>
          <w:lang w:val="pt-PT"/>
        </w:rPr>
        <w:t xml:space="preserve"> </w:t>
      </w:r>
      <w:r w:rsidRPr="004C0329">
        <w:rPr>
          <w:rFonts w:eastAsia="Arial MT" w:cstheme="minorHAnsi"/>
          <w:b/>
          <w:lang w:val="pt-PT"/>
        </w:rPr>
        <w:t>DÉCIMA–</w:t>
      </w:r>
      <w:r w:rsidRPr="004C0329">
        <w:rPr>
          <w:rFonts w:eastAsia="Arial MT" w:cstheme="minorHAnsi"/>
          <w:b/>
          <w:spacing w:val="-3"/>
          <w:lang w:val="pt-PT"/>
        </w:rPr>
        <w:t xml:space="preserve"> </w:t>
      </w:r>
      <w:r w:rsidRPr="004C0329">
        <w:rPr>
          <w:rFonts w:eastAsia="Arial MT" w:cstheme="minorHAnsi"/>
          <w:b/>
          <w:lang w:val="pt-PT"/>
        </w:rPr>
        <w:t>GARANTIA</w:t>
      </w:r>
      <w:r w:rsidRPr="004C0329">
        <w:rPr>
          <w:rFonts w:eastAsia="Arial MT" w:cstheme="minorHAnsi"/>
          <w:b/>
          <w:spacing w:val="-2"/>
          <w:lang w:val="pt-PT"/>
        </w:rPr>
        <w:t xml:space="preserve"> </w:t>
      </w:r>
      <w:r w:rsidRPr="004C0329">
        <w:rPr>
          <w:rFonts w:eastAsia="Arial MT" w:cstheme="minorHAnsi"/>
          <w:b/>
          <w:lang w:val="pt-PT"/>
        </w:rPr>
        <w:t>DE</w:t>
      </w:r>
      <w:r w:rsidRPr="004C0329">
        <w:rPr>
          <w:rFonts w:eastAsia="Arial MT" w:cstheme="minorHAnsi"/>
          <w:b/>
          <w:spacing w:val="-3"/>
          <w:lang w:val="pt-PT"/>
        </w:rPr>
        <w:t xml:space="preserve"> </w:t>
      </w:r>
      <w:r w:rsidRPr="004C0329">
        <w:rPr>
          <w:rFonts w:eastAsia="Arial MT" w:cstheme="minorHAnsi"/>
          <w:b/>
          <w:lang w:val="pt-PT"/>
        </w:rPr>
        <w:t>EXECUÇÃO</w:t>
      </w:r>
      <w:r w:rsidRPr="004C0329">
        <w:rPr>
          <w:rFonts w:eastAsia="Arial MT" w:cstheme="minorHAnsi"/>
          <w:b/>
          <w:spacing w:val="-2"/>
          <w:lang w:val="pt-PT"/>
        </w:rPr>
        <w:t xml:space="preserve"> </w:t>
      </w:r>
      <w:r w:rsidRPr="004C0329">
        <w:rPr>
          <w:rFonts w:eastAsia="Arial MT" w:cstheme="minorHAnsi"/>
          <w:b/>
          <w:lang w:val="pt-PT"/>
        </w:rPr>
        <w:t>(</w:t>
      </w:r>
      <w:r w:rsidRPr="004C0329">
        <w:rPr>
          <w:rFonts w:eastAsia="Arial MT" w:cstheme="minorHAnsi"/>
          <w:b/>
          <w:color w:val="000080"/>
          <w:u w:val="thick" w:color="000080"/>
          <w:lang w:val="pt-PT"/>
        </w:rPr>
        <w:t>art.</w:t>
      </w:r>
      <w:r w:rsidRPr="004C0329">
        <w:rPr>
          <w:rFonts w:eastAsia="Arial MT" w:cstheme="minorHAnsi"/>
          <w:b/>
          <w:color w:val="000080"/>
          <w:spacing w:val="-4"/>
          <w:u w:val="thick" w:color="000080"/>
          <w:lang w:val="pt-PT"/>
        </w:rPr>
        <w:t xml:space="preserve"> </w:t>
      </w:r>
      <w:r w:rsidRPr="004C0329">
        <w:rPr>
          <w:rFonts w:eastAsia="Arial MT" w:cstheme="minorHAnsi"/>
          <w:b/>
          <w:color w:val="000080"/>
          <w:u w:val="thick" w:color="000080"/>
          <w:lang w:val="pt-PT"/>
        </w:rPr>
        <w:t>92,</w:t>
      </w:r>
      <w:r w:rsidRPr="004C0329">
        <w:rPr>
          <w:rFonts w:eastAsia="Arial MT" w:cstheme="minorHAnsi"/>
          <w:b/>
          <w:color w:val="000080"/>
          <w:spacing w:val="-2"/>
          <w:u w:val="thick" w:color="000080"/>
          <w:lang w:val="pt-PT"/>
        </w:rPr>
        <w:t xml:space="preserve"> </w:t>
      </w:r>
      <w:r w:rsidRPr="004C0329">
        <w:rPr>
          <w:rFonts w:eastAsia="Arial MT" w:cstheme="minorHAnsi"/>
          <w:b/>
          <w:color w:val="000080"/>
          <w:u w:val="thick" w:color="000080"/>
          <w:lang w:val="pt-PT"/>
        </w:rPr>
        <w:t>XII</w:t>
      </w:r>
      <w:r w:rsidRPr="004C0329">
        <w:rPr>
          <w:rFonts w:eastAsia="Arial MT" w:cstheme="minorHAnsi"/>
          <w:b/>
          <w:color w:val="000080"/>
          <w:spacing w:val="-3"/>
          <w:u w:val="thick" w:color="000080"/>
          <w:lang w:val="pt-PT"/>
        </w:rPr>
        <w:t xml:space="preserve"> </w:t>
      </w:r>
      <w:r w:rsidRPr="004C0329">
        <w:rPr>
          <w:rFonts w:eastAsia="Arial MT" w:cstheme="minorHAnsi"/>
          <w:b/>
          <w:color w:val="000080"/>
          <w:u w:val="thick" w:color="000080"/>
          <w:lang w:val="pt-PT"/>
        </w:rPr>
        <w:t>e</w:t>
      </w:r>
      <w:r w:rsidRPr="004C0329">
        <w:rPr>
          <w:rFonts w:eastAsia="Arial MT" w:cstheme="minorHAnsi"/>
          <w:b/>
          <w:color w:val="000080"/>
          <w:spacing w:val="1"/>
          <w:u w:val="thick" w:color="000080"/>
          <w:lang w:val="pt-PT"/>
        </w:rPr>
        <w:t xml:space="preserve"> </w:t>
      </w:r>
      <w:r w:rsidRPr="004C0329">
        <w:rPr>
          <w:rFonts w:eastAsia="Arial MT" w:cstheme="minorHAnsi"/>
          <w:b/>
          <w:color w:val="000080"/>
          <w:u w:val="thick" w:color="000080"/>
          <w:lang w:val="pt-PT"/>
        </w:rPr>
        <w:t>XIII</w:t>
      </w:r>
      <w:r w:rsidR="00E241F8" w:rsidRPr="004C0329">
        <w:rPr>
          <w:rFonts w:eastAsia="Arial MT" w:cstheme="minorHAnsi"/>
          <w:b/>
          <w:color w:val="000080"/>
          <w:u w:val="thick" w:color="000080"/>
          <w:lang w:val="pt-PT"/>
        </w:rPr>
        <w:t>)</w:t>
      </w:r>
    </w:p>
    <w:p w14:paraId="2469D6F7" w14:textId="77F2F954" w:rsidR="00EC346C" w:rsidRDefault="00EC346C" w:rsidP="00100F1C">
      <w:pPr>
        <w:spacing w:line="360" w:lineRule="auto"/>
        <w:ind w:left="-142" w:right="-427"/>
        <w:jc w:val="both"/>
        <w:rPr>
          <w:rFonts w:cstheme="minorHAnsi"/>
        </w:rPr>
      </w:pPr>
      <w:r w:rsidRPr="004C0329">
        <w:rPr>
          <w:rFonts w:cstheme="minorHAnsi"/>
        </w:rPr>
        <w:lastRenderedPageBreak/>
        <w:t>10.1</w:t>
      </w:r>
      <w:r w:rsidR="00BA31A1">
        <w:rPr>
          <w:rFonts w:cstheme="minorHAnsi"/>
        </w:rPr>
        <w:t xml:space="preserve"> </w:t>
      </w:r>
      <w:r w:rsidR="0015335C">
        <w:rPr>
          <w:rFonts w:cstheme="minorHAnsi"/>
        </w:rPr>
        <w:t xml:space="preserve"> </w:t>
      </w:r>
      <w:r w:rsidR="00BA31A1" w:rsidRPr="00BA31A1">
        <w:rPr>
          <w:rFonts w:cstheme="minorHAnsi"/>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total/anual do contrato, limitada ao equivalente a 2 (dois) meses do custo da folha de pagamento dos empregados da contratada que venham a participar da execução dos serviços contratados.</w:t>
      </w:r>
    </w:p>
    <w:p w14:paraId="4D806DD8" w14:textId="16E7DCDE"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2</w:t>
      </w:r>
      <w:r w:rsidRPr="00BA31A1">
        <w:rPr>
          <w:rFonts w:cstheme="minorHAnsi"/>
        </w:rPr>
        <w:t>.</w:t>
      </w:r>
      <w:r w:rsidR="0015335C">
        <w:rPr>
          <w:rFonts w:cstheme="minorHAnsi"/>
        </w:rPr>
        <w:t xml:space="preserve"> </w:t>
      </w:r>
      <w:r w:rsidRPr="00BA31A1">
        <w:rPr>
          <w:rFonts w:cstheme="minorHAnsi"/>
        </w:rPr>
        <w:t xml:space="preserve">Caso utilizada a modalidade de seguro-garantia, a apólice deverá ter validade durante a vigência do contrato e por mais 90 (noventa) dias após o término da vigência contratual, permanecendo em vigor mesmo que o contratado não pague o prêmio nas datas convencionadas.  </w:t>
      </w:r>
    </w:p>
    <w:p w14:paraId="5302D7FA" w14:textId="1E67EAA1"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3</w:t>
      </w:r>
      <w:r w:rsidRPr="00BA31A1">
        <w:rPr>
          <w:rFonts w:cstheme="minorHAnsi"/>
        </w:rPr>
        <w:t>.</w:t>
      </w:r>
      <w:r w:rsidR="0015335C">
        <w:rPr>
          <w:rFonts w:cstheme="minorHAnsi"/>
        </w:rPr>
        <w:t xml:space="preserve"> </w:t>
      </w:r>
      <w:r w:rsidRPr="00BA31A1">
        <w:rPr>
          <w:rFonts w:cstheme="minorHAnsi"/>
        </w:rPr>
        <w:t>A apólice do seguro garantia deverá acompanhar as modificações referentes à vigência do contrato principal mediante a emissão do respectivo endosso pela seguradora.</w:t>
      </w:r>
    </w:p>
    <w:p w14:paraId="2F2469DD" w14:textId="213C5CDB"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4</w:t>
      </w:r>
      <w:r w:rsidRPr="00BA31A1">
        <w:rPr>
          <w:rFonts w:cstheme="minorHAnsi"/>
        </w:rPr>
        <w:t>.</w:t>
      </w:r>
      <w:r w:rsidR="0015335C">
        <w:rPr>
          <w:rFonts w:cstheme="minorHAnsi"/>
        </w:rPr>
        <w:t xml:space="preserve"> </w:t>
      </w:r>
      <w:r w:rsidRPr="00BA31A1">
        <w:rPr>
          <w:rFonts w:cstheme="minorHAnsi"/>
        </w:rPr>
        <w:t>Será permitida a substituição da apólice de seguro-garantia na data de renovação ou de aniversário, desde que mantidas as condições e coberturas da apólice vigente e nenhum período fique descoberto, ressalvado o disposto no item 11.8 deste contrato.</w:t>
      </w:r>
    </w:p>
    <w:p w14:paraId="22FE072C" w14:textId="09B6CBA9"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5</w:t>
      </w:r>
      <w:r w:rsidRPr="00BA31A1">
        <w:rPr>
          <w:rFonts w:cstheme="minorHAnsi"/>
        </w:rPr>
        <w:t>.</w:t>
      </w:r>
      <w:r w:rsidR="0015335C">
        <w:rPr>
          <w:rFonts w:cstheme="minorHAnsi"/>
        </w:rPr>
        <w:t xml:space="preserve"> </w:t>
      </w:r>
      <w:r w:rsidRPr="00BA31A1">
        <w:rPr>
          <w:rFonts w:cstheme="minorHAnsi"/>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0665EC31" w14:textId="2507BC0A"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6</w:t>
      </w:r>
      <w:r w:rsidRPr="00BA31A1">
        <w:rPr>
          <w:rFonts w:cstheme="minorHAnsi"/>
        </w:rPr>
        <w:t>.</w:t>
      </w:r>
      <w:r w:rsidR="0015335C">
        <w:rPr>
          <w:rFonts w:cstheme="minorHAnsi"/>
        </w:rPr>
        <w:t xml:space="preserve"> </w:t>
      </w:r>
      <w:r w:rsidRPr="00BA31A1">
        <w:rPr>
          <w:rFonts w:cstheme="minorHAnsi"/>
        </w:rPr>
        <w:t xml:space="preserve">A garantia assegurará, qualquer que seja a modalidade escolhida, o pagamento de: </w:t>
      </w:r>
    </w:p>
    <w:p w14:paraId="0F22D90A" w14:textId="1CE88A73"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6</w:t>
      </w:r>
      <w:r w:rsidRPr="00BA31A1">
        <w:rPr>
          <w:rFonts w:cstheme="minorHAnsi"/>
        </w:rPr>
        <w:t>.1.</w:t>
      </w:r>
      <w:r w:rsidR="0015335C">
        <w:rPr>
          <w:rFonts w:cstheme="minorHAnsi"/>
        </w:rPr>
        <w:t xml:space="preserve"> </w:t>
      </w:r>
      <w:r w:rsidRPr="00BA31A1">
        <w:rPr>
          <w:rFonts w:cstheme="minorHAnsi"/>
        </w:rPr>
        <w:t xml:space="preserve">prejuízos advindos do não cumprimento do objeto do contrato e do não adimplemento das demais obrigações nele previstas; </w:t>
      </w:r>
    </w:p>
    <w:p w14:paraId="46ED01D1" w14:textId="41A0E5D7"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6</w:t>
      </w:r>
      <w:r w:rsidRPr="00BA31A1">
        <w:rPr>
          <w:rFonts w:cstheme="minorHAnsi"/>
        </w:rPr>
        <w:t>.2.</w:t>
      </w:r>
      <w:r w:rsidR="0015335C">
        <w:rPr>
          <w:rFonts w:cstheme="minorHAnsi"/>
        </w:rPr>
        <w:t xml:space="preserve"> </w:t>
      </w:r>
      <w:r w:rsidRPr="00BA31A1">
        <w:rPr>
          <w:rFonts w:cstheme="minorHAnsi"/>
        </w:rPr>
        <w:t xml:space="preserve">multas moratórias e punitivas aplicadas pela Administração ao contratado; e  </w:t>
      </w:r>
    </w:p>
    <w:p w14:paraId="0D6B76B6" w14:textId="551F3F3C"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6</w:t>
      </w:r>
      <w:r w:rsidRPr="00BA31A1">
        <w:rPr>
          <w:rFonts w:cstheme="minorHAnsi"/>
        </w:rPr>
        <w:t>.3.</w:t>
      </w:r>
      <w:r w:rsidR="0015335C">
        <w:rPr>
          <w:rFonts w:cstheme="minorHAnsi"/>
        </w:rPr>
        <w:t xml:space="preserve"> </w:t>
      </w:r>
      <w:r w:rsidRPr="00BA31A1">
        <w:rPr>
          <w:rFonts w:cstheme="minorHAnsi"/>
        </w:rPr>
        <w:t>obrigações trabalhistas e previdenciárias de qualquer natureza e para com o FGTS, não adimplidas pelo contratado, quando couber.</w:t>
      </w:r>
    </w:p>
    <w:p w14:paraId="6EB5D80A" w14:textId="17F5B1CB" w:rsidR="00BA31A1" w:rsidRPr="00BA31A1" w:rsidRDefault="00BA31A1" w:rsidP="00BA31A1">
      <w:pPr>
        <w:spacing w:line="360" w:lineRule="auto"/>
        <w:ind w:left="-142" w:right="-427"/>
        <w:jc w:val="both"/>
        <w:rPr>
          <w:rFonts w:cstheme="minorHAnsi"/>
        </w:rPr>
      </w:pPr>
      <w:r w:rsidRPr="00BA31A1">
        <w:rPr>
          <w:rFonts w:cstheme="minorHAnsi"/>
        </w:rPr>
        <w:t>1</w:t>
      </w:r>
      <w:r>
        <w:rPr>
          <w:rFonts w:cstheme="minorHAnsi"/>
        </w:rPr>
        <w:t>0</w:t>
      </w:r>
      <w:r w:rsidRPr="00BA31A1">
        <w:rPr>
          <w:rFonts w:cstheme="minorHAnsi"/>
        </w:rPr>
        <w:t>.</w:t>
      </w:r>
      <w:r>
        <w:rPr>
          <w:rFonts w:cstheme="minorHAnsi"/>
        </w:rPr>
        <w:t>6</w:t>
      </w:r>
      <w:r w:rsidRPr="00BA31A1">
        <w:rPr>
          <w:rFonts w:cstheme="minorHAnsi"/>
        </w:rPr>
        <w:t>.</w:t>
      </w:r>
      <w:r w:rsidR="006D29B2">
        <w:rPr>
          <w:rFonts w:cstheme="minorHAnsi"/>
        </w:rPr>
        <w:t>4</w:t>
      </w:r>
      <w:r w:rsidR="0015335C">
        <w:rPr>
          <w:rFonts w:cstheme="minorHAnsi"/>
        </w:rPr>
        <w:t xml:space="preserve"> </w:t>
      </w:r>
      <w:r w:rsidRPr="00BA31A1">
        <w:rPr>
          <w:rFonts w:cstheme="minorHAnsi"/>
        </w:rPr>
        <w:t xml:space="preserve">A modalidade seguro-garantia somente será aceita se contemplar todos os eventos indicados no item 11.9, observada a legislação que rege a matéria. </w:t>
      </w:r>
    </w:p>
    <w:p w14:paraId="512DF31D" w14:textId="2730075E"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w:t>
      </w:r>
      <w:r w:rsidR="006D29B2">
        <w:rPr>
          <w:rFonts w:cstheme="minorHAnsi"/>
        </w:rPr>
        <w:t>7</w:t>
      </w:r>
      <w:r w:rsidRPr="00BA31A1">
        <w:rPr>
          <w:rFonts w:cstheme="minorHAnsi"/>
        </w:rPr>
        <w:t>.</w:t>
      </w:r>
      <w:r w:rsidR="0015335C">
        <w:rPr>
          <w:rFonts w:cstheme="minorHAnsi"/>
        </w:rPr>
        <w:t xml:space="preserve"> </w:t>
      </w:r>
      <w:r w:rsidRPr="00BA31A1">
        <w:rPr>
          <w:rFonts w:cstheme="minorHAnsi"/>
        </w:rPr>
        <w:t>A garantia em dinheiro deverá ser efetuada em favor do contratante, em conta específica na Caixa Econômica Federal, com correção monetária.</w:t>
      </w:r>
    </w:p>
    <w:p w14:paraId="6AD4868F" w14:textId="622B9D8F"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w:t>
      </w:r>
      <w:r w:rsidR="006D29B2">
        <w:rPr>
          <w:rFonts w:cstheme="minorHAnsi"/>
        </w:rPr>
        <w:t>8</w:t>
      </w:r>
      <w:r w:rsidRPr="00BA31A1">
        <w:rPr>
          <w:rFonts w:cstheme="minorHAnsi"/>
        </w:rPr>
        <w:t>.</w:t>
      </w:r>
      <w:r w:rsidR="0015335C">
        <w:rPr>
          <w:rFonts w:cstheme="minorHAnsi"/>
        </w:rPr>
        <w:t xml:space="preserve"> </w:t>
      </w:r>
      <w:r w:rsidRPr="00BA31A1">
        <w:rPr>
          <w:rFonts w:cstheme="minorHAnsi"/>
        </w:rPr>
        <w:t xml:space="preserve">Caso a opção seja por utilizar títulos da dívida pública, estes devem ter sido emitidos sob a forma escritural, mediante registro em sistema centralizado de liquidação e de custódia autorizado pelo </w:t>
      </w:r>
      <w:r w:rsidRPr="00BA31A1">
        <w:rPr>
          <w:rFonts w:cstheme="minorHAnsi"/>
        </w:rPr>
        <w:lastRenderedPageBreak/>
        <w:t>Banco Central do Brasil, e avaliados pelos seus valores econômicos, conforme definido pelo Ministério da Fazenda.</w:t>
      </w:r>
    </w:p>
    <w:p w14:paraId="763B12C8" w14:textId="7C29EF2F"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w:t>
      </w:r>
      <w:r w:rsidR="006D29B2">
        <w:rPr>
          <w:rFonts w:cstheme="minorHAnsi"/>
        </w:rPr>
        <w:t>9</w:t>
      </w:r>
      <w:r w:rsidRPr="00BA31A1">
        <w:rPr>
          <w:rFonts w:cstheme="minorHAnsi"/>
        </w:rPr>
        <w:t>.</w:t>
      </w:r>
      <w:r w:rsidR="0015335C">
        <w:rPr>
          <w:rFonts w:cstheme="minorHAnsi"/>
        </w:rPr>
        <w:t xml:space="preserve"> </w:t>
      </w:r>
      <w:r w:rsidRPr="00BA31A1">
        <w:rPr>
          <w:rFonts w:cstheme="minorHAnsi"/>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534C8628" w14:textId="2BF9F738"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w:t>
      </w:r>
      <w:r w:rsidR="006D29B2">
        <w:rPr>
          <w:rFonts w:cstheme="minorHAnsi"/>
        </w:rPr>
        <w:t>10</w:t>
      </w:r>
      <w:r w:rsidRPr="00BA31A1">
        <w:rPr>
          <w:rFonts w:cstheme="minorHAnsi"/>
        </w:rPr>
        <w:t>.</w:t>
      </w:r>
      <w:r w:rsidR="0015335C">
        <w:rPr>
          <w:rFonts w:cstheme="minorHAnsi"/>
        </w:rPr>
        <w:t xml:space="preserve"> </w:t>
      </w:r>
      <w:r w:rsidRPr="00BA31A1">
        <w:rPr>
          <w:rFonts w:cstheme="minorHAnsi"/>
        </w:rPr>
        <w:t xml:space="preserve">No caso de alteração do valor do contrato, ou prorrogação de sua vigência, a garantia deverá ser ajustada ou renovada, seguindo os mesmos parâmetros utilizados quando da contratação. </w:t>
      </w:r>
    </w:p>
    <w:p w14:paraId="39C37DFB" w14:textId="6ED5379D"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w:t>
      </w:r>
      <w:r w:rsidR="006D29B2">
        <w:rPr>
          <w:rFonts w:cstheme="minorHAnsi"/>
        </w:rPr>
        <w:t>11</w:t>
      </w:r>
      <w:r w:rsidRPr="00BA31A1">
        <w:rPr>
          <w:rFonts w:cstheme="minorHAnsi"/>
        </w:rPr>
        <w:t>.</w:t>
      </w:r>
      <w:r w:rsidR="0015335C">
        <w:rPr>
          <w:rFonts w:cstheme="minorHAnsi"/>
        </w:rPr>
        <w:t xml:space="preserve"> </w:t>
      </w:r>
      <w:r w:rsidRPr="00BA31A1">
        <w:rPr>
          <w:rFonts w:cstheme="minorHAnsi"/>
        </w:rPr>
        <w:t xml:space="preserve">Se o valor da garantia for utilizado total ou parcialmente em pagamento de qualquer obrigação, o Contratado obriga-se a fazer a respectiva reposição no prazo máximo de </w:t>
      </w:r>
      <w:r w:rsidR="00707807">
        <w:rPr>
          <w:rFonts w:cstheme="minorHAnsi"/>
        </w:rPr>
        <w:t>5 (cinco)</w:t>
      </w:r>
      <w:r w:rsidRPr="00BA31A1">
        <w:rPr>
          <w:rFonts w:cstheme="minorHAnsi"/>
        </w:rPr>
        <w:t xml:space="preserve"> dias úteis, contados da data em que for notificada.</w:t>
      </w:r>
    </w:p>
    <w:p w14:paraId="1BC4CAAC" w14:textId="3A2E1A67"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.1</w:t>
      </w:r>
      <w:r w:rsidR="006D29B2">
        <w:rPr>
          <w:rFonts w:cstheme="minorHAnsi"/>
        </w:rPr>
        <w:t>2</w:t>
      </w:r>
      <w:r w:rsidRPr="00BA31A1">
        <w:rPr>
          <w:rFonts w:cstheme="minorHAnsi"/>
        </w:rPr>
        <w:t>.</w:t>
      </w:r>
      <w:r w:rsidR="0015335C">
        <w:rPr>
          <w:rFonts w:cstheme="minorHAnsi"/>
        </w:rPr>
        <w:t xml:space="preserve"> </w:t>
      </w:r>
      <w:r w:rsidRPr="00BA31A1">
        <w:rPr>
          <w:rFonts w:cstheme="minorHAnsi"/>
        </w:rPr>
        <w:t>O Contratante executará a garantia na forma prevista na legislação que rege a matéria.</w:t>
      </w:r>
    </w:p>
    <w:p w14:paraId="679FDCB5" w14:textId="463E31A3" w:rsidR="00BA31A1" w:rsidRPr="00BA31A1" w:rsidRDefault="00BA31A1" w:rsidP="00BA31A1">
      <w:pPr>
        <w:spacing w:line="360" w:lineRule="auto"/>
        <w:ind w:left="-142" w:right="-427"/>
        <w:jc w:val="both"/>
        <w:rPr>
          <w:rFonts w:cstheme="minorHAnsi"/>
        </w:rPr>
      </w:pPr>
      <w:r w:rsidRPr="00BA31A1">
        <w:rPr>
          <w:rFonts w:cstheme="minorHAnsi"/>
        </w:rPr>
        <w:t>11.1</w:t>
      </w:r>
      <w:r w:rsidR="00AE4639">
        <w:rPr>
          <w:rFonts w:cstheme="minorHAnsi"/>
        </w:rPr>
        <w:t>3</w:t>
      </w:r>
      <w:r w:rsidRPr="00BA31A1">
        <w:rPr>
          <w:rFonts w:cstheme="minorHAnsi"/>
        </w:rPr>
        <w:t>.</w:t>
      </w:r>
      <w:r w:rsidR="0015335C">
        <w:rPr>
          <w:rFonts w:cstheme="minorHAnsi"/>
        </w:rPr>
        <w:t xml:space="preserve"> </w:t>
      </w:r>
      <w:r w:rsidRPr="00BA31A1">
        <w:rPr>
          <w:rFonts w:cstheme="minorHAnsi"/>
        </w:rPr>
        <w:t>O emitente da garantia ofertada pelo contratado deverá ser notificado pelo contratante quanto ao início de processo administrativo para apuração de descumprimento de cláusulas contratuais (art. 137, § 4º, da Lei n.º 14.133, de 2021).</w:t>
      </w:r>
    </w:p>
    <w:p w14:paraId="7AE2FCBE" w14:textId="214781B3" w:rsidR="00BA31A1" w:rsidRPr="00BA31A1" w:rsidRDefault="00BA31A1" w:rsidP="00BA31A1">
      <w:pPr>
        <w:spacing w:line="360" w:lineRule="auto"/>
        <w:ind w:left="-142" w:right="-427"/>
        <w:jc w:val="both"/>
        <w:rPr>
          <w:rFonts w:cstheme="minorHAnsi"/>
        </w:rPr>
      </w:pPr>
      <w:r w:rsidRPr="00BA31A1">
        <w:rPr>
          <w:rFonts w:cstheme="minorHAnsi"/>
        </w:rPr>
        <w:t>11.</w:t>
      </w:r>
      <w:r w:rsidR="00AE4639">
        <w:rPr>
          <w:rFonts w:cstheme="minorHAnsi"/>
        </w:rPr>
        <w:t>14</w:t>
      </w:r>
      <w:r w:rsidRPr="00BA31A1">
        <w:rPr>
          <w:rFonts w:cstheme="minorHAnsi"/>
        </w:rPr>
        <w:t>.</w:t>
      </w:r>
      <w:r w:rsidR="0015335C">
        <w:rPr>
          <w:rFonts w:cstheme="minorHAnsi"/>
        </w:rPr>
        <w:t xml:space="preserve"> </w:t>
      </w:r>
      <w:r w:rsidRPr="00BA31A1">
        <w:rPr>
          <w:rFonts w:cstheme="minorHAnsi"/>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710701ED" w14:textId="018D345B"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.1</w:t>
      </w:r>
      <w:r w:rsidR="00AE4639">
        <w:rPr>
          <w:rFonts w:cstheme="minorHAnsi"/>
        </w:rPr>
        <w:t>5</w:t>
      </w:r>
      <w:r w:rsidRPr="00BA31A1">
        <w:rPr>
          <w:rFonts w:cstheme="minorHAnsi"/>
        </w:rPr>
        <w:t>.</w:t>
      </w:r>
      <w:r w:rsidR="0015335C">
        <w:rPr>
          <w:rFonts w:cstheme="minorHAnsi"/>
        </w:rPr>
        <w:t xml:space="preserve"> </w:t>
      </w:r>
      <w:r w:rsidRPr="00BA31A1">
        <w:rPr>
          <w:rFonts w:cstheme="minorHAnsi"/>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4E1D982" w14:textId="21CC3385"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.1</w:t>
      </w:r>
      <w:r w:rsidR="00AE4639">
        <w:rPr>
          <w:rFonts w:cstheme="minorHAnsi"/>
        </w:rPr>
        <w:t>6</w:t>
      </w:r>
      <w:r w:rsidRPr="00BA31A1">
        <w:rPr>
          <w:rFonts w:cstheme="minorHAnsi"/>
        </w:rPr>
        <w:t>.</w:t>
      </w:r>
      <w:r w:rsidR="0015335C">
        <w:rPr>
          <w:rFonts w:cstheme="minorHAnsi"/>
        </w:rPr>
        <w:t xml:space="preserve"> </w:t>
      </w:r>
      <w:r w:rsidRPr="00BA31A1">
        <w:rPr>
          <w:rFonts w:cstheme="minorHAnsi"/>
        </w:rPr>
        <w:t>A garantia somente será liberada ou restituída após a fiel execução do contrato ou após a sua extinção por culpa exclusiva da Administração e, quando em dinheiro, será atualizada monetariamente.</w:t>
      </w:r>
    </w:p>
    <w:p w14:paraId="5762262B" w14:textId="284999F0" w:rsidR="00BA31A1" w:rsidRPr="00BA31A1" w:rsidRDefault="00BA31A1" w:rsidP="00BA31A1">
      <w:pPr>
        <w:spacing w:line="360" w:lineRule="auto"/>
        <w:ind w:left="-142" w:right="-427"/>
        <w:jc w:val="both"/>
        <w:rPr>
          <w:rFonts w:cstheme="minorHAnsi"/>
        </w:rPr>
      </w:pPr>
      <w:r w:rsidRPr="00BA31A1">
        <w:rPr>
          <w:rFonts w:cstheme="minorHAnsi"/>
        </w:rPr>
        <w:t>1</w:t>
      </w:r>
      <w:r w:rsidR="006D29B2">
        <w:rPr>
          <w:rFonts w:cstheme="minorHAnsi"/>
        </w:rPr>
        <w:t>0</w:t>
      </w:r>
      <w:r w:rsidRPr="00BA31A1">
        <w:rPr>
          <w:rFonts w:cstheme="minorHAnsi"/>
        </w:rPr>
        <w:t>.1</w:t>
      </w:r>
      <w:r w:rsidR="00AE4639">
        <w:rPr>
          <w:rFonts w:cstheme="minorHAnsi"/>
        </w:rPr>
        <w:t>7</w:t>
      </w:r>
      <w:r w:rsidRPr="00BA31A1">
        <w:rPr>
          <w:rFonts w:cstheme="minorHAnsi"/>
        </w:rPr>
        <w:t>.</w:t>
      </w:r>
      <w:r w:rsidR="0015335C">
        <w:rPr>
          <w:rFonts w:cstheme="minorHAnsi"/>
        </w:rPr>
        <w:t xml:space="preserve"> </w:t>
      </w:r>
      <w:r w:rsidRPr="00BA31A1">
        <w:rPr>
          <w:rFonts w:cstheme="minorHAnsi"/>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6B5F2692" w14:textId="579B32A7" w:rsidR="00BA31A1" w:rsidRPr="00BA31A1" w:rsidRDefault="00BA31A1" w:rsidP="00BA31A1">
      <w:pPr>
        <w:spacing w:line="360" w:lineRule="auto"/>
        <w:ind w:left="-142" w:right="-427"/>
        <w:jc w:val="both"/>
        <w:rPr>
          <w:rFonts w:cstheme="minorHAnsi"/>
        </w:rPr>
      </w:pPr>
      <w:r w:rsidRPr="00BA31A1">
        <w:rPr>
          <w:rFonts w:cstheme="minorHAnsi"/>
        </w:rPr>
        <w:lastRenderedPageBreak/>
        <w:t>1</w:t>
      </w:r>
      <w:r w:rsidR="00AE4639">
        <w:rPr>
          <w:rFonts w:cstheme="minorHAnsi"/>
        </w:rPr>
        <w:t>0</w:t>
      </w:r>
      <w:r w:rsidRPr="00BA31A1">
        <w:rPr>
          <w:rFonts w:cstheme="minorHAnsi"/>
        </w:rPr>
        <w:t>.</w:t>
      </w:r>
      <w:r w:rsidR="00AE4639">
        <w:rPr>
          <w:rFonts w:cstheme="minorHAnsi"/>
        </w:rPr>
        <w:t>18</w:t>
      </w:r>
      <w:r w:rsidRPr="00BA31A1">
        <w:rPr>
          <w:rFonts w:cstheme="minorHAnsi"/>
        </w:rPr>
        <w:t>.</w:t>
      </w:r>
      <w:r w:rsidR="0015335C">
        <w:rPr>
          <w:rFonts w:cstheme="minorHAnsi"/>
        </w:rPr>
        <w:t xml:space="preserve"> </w:t>
      </w:r>
      <w:r w:rsidRPr="00BA31A1">
        <w:rPr>
          <w:rFonts w:cstheme="minorHAnsi"/>
        </w:rPr>
        <w:t>Também poderá haver liberação da garantia se a empresa comprovar que os empregados serão realocados em outra atividade de prestação de serviços, sem que ocorra a interrupção do contrato de trabalho;</w:t>
      </w:r>
    </w:p>
    <w:p w14:paraId="3C579EE8" w14:textId="42A05685" w:rsidR="00BA31A1" w:rsidRPr="00BA31A1" w:rsidRDefault="00BA31A1" w:rsidP="00BA31A1">
      <w:pPr>
        <w:spacing w:line="360" w:lineRule="auto"/>
        <w:ind w:left="-142" w:right="-427"/>
        <w:jc w:val="both"/>
        <w:rPr>
          <w:rFonts w:cstheme="minorHAnsi"/>
        </w:rPr>
      </w:pPr>
      <w:r w:rsidRPr="00BA31A1">
        <w:rPr>
          <w:rFonts w:cstheme="minorHAnsi"/>
        </w:rPr>
        <w:t>1</w:t>
      </w:r>
      <w:r w:rsidR="00AE4639">
        <w:rPr>
          <w:rFonts w:cstheme="minorHAnsi"/>
        </w:rPr>
        <w:t>0</w:t>
      </w:r>
      <w:r w:rsidRPr="00BA31A1">
        <w:rPr>
          <w:rFonts w:cstheme="minorHAnsi"/>
        </w:rPr>
        <w:t>.</w:t>
      </w:r>
      <w:r w:rsidR="00AE4639">
        <w:rPr>
          <w:rFonts w:cstheme="minorHAnsi"/>
        </w:rPr>
        <w:t>19</w:t>
      </w:r>
      <w:r w:rsidRPr="00BA31A1">
        <w:rPr>
          <w:rFonts w:cstheme="minorHAnsi"/>
        </w:rPr>
        <w:t>.</w:t>
      </w:r>
      <w:r w:rsidR="0015335C">
        <w:rPr>
          <w:rFonts w:cstheme="minorHAnsi"/>
        </w:rPr>
        <w:t xml:space="preserve"> </w:t>
      </w:r>
      <w:r w:rsidRPr="00BA31A1">
        <w:rPr>
          <w:rFonts w:cstheme="minorHAnsi"/>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08780B78" w14:textId="45E39723" w:rsidR="00BA31A1" w:rsidRPr="00BA31A1" w:rsidRDefault="00BA31A1" w:rsidP="00BA31A1">
      <w:pPr>
        <w:spacing w:line="360" w:lineRule="auto"/>
        <w:ind w:left="-142" w:right="-427"/>
        <w:jc w:val="both"/>
        <w:rPr>
          <w:rFonts w:cstheme="minorHAnsi"/>
        </w:rPr>
      </w:pPr>
      <w:r w:rsidRPr="00BA31A1">
        <w:rPr>
          <w:rFonts w:cstheme="minorHAnsi"/>
        </w:rPr>
        <w:t>1</w:t>
      </w:r>
      <w:r w:rsidR="00AE4639">
        <w:rPr>
          <w:rFonts w:cstheme="minorHAnsi"/>
        </w:rPr>
        <w:t>0</w:t>
      </w:r>
      <w:r w:rsidRPr="00BA31A1">
        <w:rPr>
          <w:rFonts w:cstheme="minorHAnsi"/>
        </w:rPr>
        <w:t>.</w:t>
      </w:r>
      <w:r w:rsidR="00AE4639">
        <w:rPr>
          <w:rFonts w:cstheme="minorHAnsi"/>
        </w:rPr>
        <w:t>20</w:t>
      </w:r>
      <w:r w:rsidRPr="00BA31A1">
        <w:rPr>
          <w:rFonts w:cstheme="minorHAnsi"/>
        </w:rPr>
        <w:t>.</w:t>
      </w:r>
      <w:r w:rsidR="0015335C">
        <w:rPr>
          <w:rFonts w:cstheme="minorHAnsi"/>
        </w:rPr>
        <w:t xml:space="preserve"> </w:t>
      </w:r>
      <w:r w:rsidRPr="00BA31A1">
        <w:rPr>
          <w:rFonts w:cstheme="minorHAnsi"/>
        </w:rPr>
        <w:t xml:space="preserve">O garantidor não é parte para figurar em processo administrativo instaurado pelo contratante com o objetivo de apurar prejuízos e/ou aplicar sanções ao contratado. </w:t>
      </w:r>
    </w:p>
    <w:p w14:paraId="26A1C9A0" w14:textId="2CDF0046" w:rsidR="00BA31A1" w:rsidRPr="004C0329" w:rsidRDefault="00BA31A1" w:rsidP="00BA31A1">
      <w:pPr>
        <w:spacing w:line="360" w:lineRule="auto"/>
        <w:ind w:left="-142" w:right="-427"/>
        <w:jc w:val="both"/>
        <w:rPr>
          <w:rFonts w:cstheme="minorHAnsi"/>
        </w:rPr>
      </w:pPr>
      <w:r w:rsidRPr="00BA31A1">
        <w:rPr>
          <w:rFonts w:cstheme="minorHAnsi"/>
        </w:rPr>
        <w:t>1</w:t>
      </w:r>
      <w:r w:rsidR="00AE4639">
        <w:rPr>
          <w:rFonts w:cstheme="minorHAnsi"/>
        </w:rPr>
        <w:t>0</w:t>
      </w:r>
      <w:r w:rsidRPr="00BA31A1">
        <w:rPr>
          <w:rFonts w:cstheme="minorHAnsi"/>
        </w:rPr>
        <w:t>.2</w:t>
      </w:r>
      <w:r w:rsidR="00AE4639">
        <w:rPr>
          <w:rFonts w:cstheme="minorHAnsi"/>
        </w:rPr>
        <w:t>1</w:t>
      </w:r>
      <w:r w:rsidRPr="00BA31A1">
        <w:rPr>
          <w:rFonts w:cstheme="minorHAnsi"/>
        </w:rPr>
        <w:t>.</w:t>
      </w:r>
      <w:r w:rsidR="0015335C">
        <w:rPr>
          <w:rFonts w:cstheme="minorHAnsi"/>
        </w:rPr>
        <w:t xml:space="preserve"> </w:t>
      </w:r>
      <w:r w:rsidRPr="00BA31A1">
        <w:rPr>
          <w:rFonts w:cstheme="minorHAnsi"/>
        </w:rPr>
        <w:t>O contratado autoriza o contratante a reter, a qualquer tempo, a garantia, na forma prevista no Edital e neste Contrato.</w:t>
      </w:r>
    </w:p>
    <w:p w14:paraId="213E760D" w14:textId="7443A384" w:rsidR="00EC346C" w:rsidRPr="004C0329" w:rsidRDefault="00EC346C" w:rsidP="00100F1C">
      <w:pPr>
        <w:spacing w:line="360" w:lineRule="auto"/>
        <w:ind w:left="-142" w:right="-427"/>
        <w:jc w:val="both"/>
        <w:rPr>
          <w:rFonts w:cstheme="minorHAnsi"/>
        </w:rPr>
      </w:pPr>
    </w:p>
    <w:p w14:paraId="61E4F424" w14:textId="34E34DE7" w:rsidR="00EC346C" w:rsidRPr="004C0329" w:rsidRDefault="00EC346C" w:rsidP="00100F1C">
      <w:pPr>
        <w:spacing w:line="360" w:lineRule="auto"/>
        <w:ind w:left="-142" w:right="-427"/>
        <w:jc w:val="both"/>
        <w:rPr>
          <w:rFonts w:cstheme="minorHAnsi"/>
          <w:b/>
          <w:bCs/>
        </w:rPr>
      </w:pPr>
      <w:r w:rsidRPr="004C0329">
        <w:rPr>
          <w:rFonts w:cstheme="minorHAnsi"/>
          <w:b/>
          <w:bCs/>
        </w:rPr>
        <w:t>CLÁUSULA DÉCIMA PRIMEIRA – INFRAÇÕES E SANÇÕES ADMINISTRATIVAS (art. 92, XIV)</w:t>
      </w:r>
    </w:p>
    <w:p w14:paraId="6237799F" w14:textId="3006F08A" w:rsidR="00E241F8" w:rsidRPr="004C0329" w:rsidRDefault="00E241F8" w:rsidP="00100F1C">
      <w:pPr>
        <w:spacing w:line="360" w:lineRule="auto"/>
        <w:ind w:left="-142" w:right="-427"/>
        <w:jc w:val="both"/>
        <w:rPr>
          <w:rFonts w:cstheme="minorHAnsi"/>
        </w:rPr>
      </w:pPr>
      <w:r w:rsidRPr="004C0329">
        <w:rPr>
          <w:rFonts w:cstheme="minorHAnsi"/>
        </w:rPr>
        <w:t>11.1.</w:t>
      </w:r>
      <w:r w:rsidR="0015335C">
        <w:rPr>
          <w:rFonts w:cstheme="minorHAnsi"/>
        </w:rPr>
        <w:t xml:space="preserve"> </w:t>
      </w:r>
      <w:r w:rsidRPr="004C0329">
        <w:rPr>
          <w:rFonts w:cstheme="minorHAnsi"/>
        </w:rPr>
        <w:t>Comete infração administrativa, nos termos da Lei nº 14.133, de 2021, o contratado que:</w:t>
      </w:r>
    </w:p>
    <w:p w14:paraId="444F455D" w14:textId="0BA0BFFB" w:rsidR="00E241F8" w:rsidRPr="004C0329" w:rsidRDefault="00E241F8" w:rsidP="00100F1C">
      <w:pPr>
        <w:spacing w:line="360" w:lineRule="auto"/>
        <w:ind w:left="-142" w:right="-427" w:firstLine="708"/>
        <w:jc w:val="both"/>
        <w:rPr>
          <w:rFonts w:cstheme="minorHAnsi"/>
        </w:rPr>
      </w:pPr>
      <w:r w:rsidRPr="004C0329">
        <w:rPr>
          <w:rFonts w:cstheme="minorHAnsi"/>
        </w:rPr>
        <w:t>a)</w:t>
      </w:r>
      <w:r w:rsidRPr="004C0329">
        <w:rPr>
          <w:rFonts w:cstheme="minorHAnsi"/>
        </w:rPr>
        <w:tab/>
        <w:t>der causa à inexecução parcial do contrato;</w:t>
      </w:r>
    </w:p>
    <w:p w14:paraId="11EF51C6" w14:textId="30F1AF17" w:rsidR="00E241F8" w:rsidRPr="004C0329" w:rsidRDefault="00E241F8" w:rsidP="00100F1C">
      <w:pPr>
        <w:spacing w:line="360" w:lineRule="auto"/>
        <w:ind w:left="-142" w:right="-427" w:firstLine="708"/>
        <w:jc w:val="both"/>
        <w:rPr>
          <w:rFonts w:cstheme="minorHAnsi"/>
        </w:rPr>
      </w:pPr>
      <w:r w:rsidRPr="004C0329">
        <w:rPr>
          <w:rFonts w:cstheme="minorHAnsi"/>
        </w:rPr>
        <w:t>b)</w:t>
      </w:r>
      <w:r w:rsidRPr="004C0329">
        <w:rPr>
          <w:rFonts w:cstheme="minorHAnsi"/>
        </w:rPr>
        <w:tab/>
        <w:t>der causa à inexecução parcial do contrato que cause grave dano à Administração ou ao funcionamento dos serviços públicos ou ao interesse coletivo;</w:t>
      </w:r>
    </w:p>
    <w:p w14:paraId="764BA394" w14:textId="42D6D3F5" w:rsidR="00E241F8" w:rsidRPr="004C0329" w:rsidRDefault="00E241F8" w:rsidP="00100F1C">
      <w:pPr>
        <w:spacing w:line="360" w:lineRule="auto"/>
        <w:ind w:left="-142" w:right="-427" w:firstLine="708"/>
        <w:jc w:val="both"/>
        <w:rPr>
          <w:rFonts w:cstheme="minorHAnsi"/>
        </w:rPr>
      </w:pPr>
      <w:r w:rsidRPr="004C0329">
        <w:rPr>
          <w:rFonts w:cstheme="minorHAnsi"/>
        </w:rPr>
        <w:t>c)</w:t>
      </w:r>
      <w:r w:rsidRPr="004C0329">
        <w:rPr>
          <w:rFonts w:cstheme="minorHAnsi"/>
        </w:rPr>
        <w:tab/>
        <w:t>der causa à inexecução total do contrato;</w:t>
      </w:r>
    </w:p>
    <w:p w14:paraId="05EE296F" w14:textId="468E263C" w:rsidR="00E241F8" w:rsidRPr="004C0329" w:rsidRDefault="00E241F8" w:rsidP="00100F1C">
      <w:pPr>
        <w:spacing w:line="360" w:lineRule="auto"/>
        <w:ind w:left="-142" w:right="-427" w:firstLine="708"/>
        <w:jc w:val="both"/>
        <w:rPr>
          <w:rFonts w:cstheme="minorHAnsi"/>
        </w:rPr>
      </w:pPr>
      <w:r w:rsidRPr="004C0329">
        <w:rPr>
          <w:rFonts w:cstheme="minorHAnsi"/>
        </w:rPr>
        <w:t>d)</w:t>
      </w:r>
      <w:r w:rsidRPr="004C0329">
        <w:rPr>
          <w:rFonts w:cstheme="minorHAnsi"/>
        </w:rPr>
        <w:tab/>
        <w:t>ensejar o retardamento da execução ou da entrega do objeto da contratação sem motivo justificado;</w:t>
      </w:r>
    </w:p>
    <w:p w14:paraId="090EBE40" w14:textId="728F732B" w:rsidR="00E241F8" w:rsidRPr="004C0329" w:rsidRDefault="00E241F8" w:rsidP="00100F1C">
      <w:pPr>
        <w:spacing w:line="360" w:lineRule="auto"/>
        <w:ind w:left="-142" w:right="-427" w:firstLine="708"/>
        <w:jc w:val="both"/>
        <w:rPr>
          <w:rFonts w:cstheme="minorHAnsi"/>
        </w:rPr>
      </w:pPr>
      <w:r w:rsidRPr="004C0329">
        <w:rPr>
          <w:rFonts w:cstheme="minorHAnsi"/>
        </w:rPr>
        <w:t>e)</w:t>
      </w:r>
      <w:r w:rsidRPr="004C0329">
        <w:rPr>
          <w:rFonts w:cstheme="minorHAnsi"/>
        </w:rPr>
        <w:tab/>
        <w:t>apresentar documentação falsa ou prestar declaração falsa durante a execução do contrato;</w:t>
      </w:r>
    </w:p>
    <w:p w14:paraId="03EE2C09" w14:textId="487ABEBC" w:rsidR="00E241F8" w:rsidRPr="004C0329" w:rsidRDefault="00E241F8" w:rsidP="0015335C">
      <w:pPr>
        <w:spacing w:line="360" w:lineRule="auto"/>
        <w:ind w:left="-142" w:right="-427" w:firstLine="708"/>
        <w:jc w:val="both"/>
        <w:rPr>
          <w:rFonts w:cstheme="minorHAnsi"/>
        </w:rPr>
      </w:pPr>
      <w:r w:rsidRPr="004C0329">
        <w:rPr>
          <w:rFonts w:cstheme="minorHAnsi"/>
        </w:rPr>
        <w:t>f)</w:t>
      </w:r>
      <w:r w:rsidRPr="004C0329">
        <w:rPr>
          <w:rFonts w:cstheme="minorHAnsi"/>
        </w:rPr>
        <w:tab/>
      </w:r>
      <w:r w:rsidR="0015335C">
        <w:rPr>
          <w:rFonts w:cstheme="minorHAnsi"/>
        </w:rPr>
        <w:t xml:space="preserve">               </w:t>
      </w:r>
      <w:r w:rsidRPr="004C0329">
        <w:rPr>
          <w:rFonts w:cstheme="minorHAnsi"/>
        </w:rPr>
        <w:t>praticar ato fraudulento na execução do contrato;</w:t>
      </w:r>
    </w:p>
    <w:p w14:paraId="6179B9CB" w14:textId="4441980B" w:rsidR="00E241F8" w:rsidRPr="004C0329" w:rsidRDefault="00E241F8" w:rsidP="00100F1C">
      <w:pPr>
        <w:spacing w:line="360" w:lineRule="auto"/>
        <w:ind w:left="-142" w:right="-427" w:firstLine="708"/>
        <w:jc w:val="both"/>
        <w:rPr>
          <w:rFonts w:cstheme="minorHAnsi"/>
        </w:rPr>
      </w:pPr>
      <w:r w:rsidRPr="004C0329">
        <w:rPr>
          <w:rFonts w:cstheme="minorHAnsi"/>
        </w:rPr>
        <w:t>g)</w:t>
      </w:r>
      <w:r w:rsidRPr="004C0329">
        <w:rPr>
          <w:rFonts w:cstheme="minorHAnsi"/>
        </w:rPr>
        <w:tab/>
        <w:t>comportar-se de modo inidôneo ou cometer fraude de qualquer natureza;</w:t>
      </w:r>
    </w:p>
    <w:p w14:paraId="54AACDDE" w14:textId="2372AD59" w:rsidR="00E241F8" w:rsidRPr="004C0329" w:rsidRDefault="00E241F8" w:rsidP="00100F1C">
      <w:pPr>
        <w:spacing w:line="360" w:lineRule="auto"/>
        <w:ind w:left="-142" w:right="-427" w:firstLine="708"/>
        <w:jc w:val="both"/>
        <w:rPr>
          <w:rFonts w:cstheme="minorHAnsi"/>
        </w:rPr>
      </w:pPr>
      <w:r w:rsidRPr="004C0329">
        <w:rPr>
          <w:rFonts w:cstheme="minorHAnsi"/>
        </w:rPr>
        <w:t>h)</w:t>
      </w:r>
      <w:r w:rsidRPr="004C0329">
        <w:rPr>
          <w:rFonts w:cstheme="minorHAnsi"/>
        </w:rPr>
        <w:tab/>
        <w:t>praticar ato lesivo previsto no art. 5º da Lei nº 12.846, de 1º de agosto de 2013.</w:t>
      </w:r>
    </w:p>
    <w:p w14:paraId="5C634A14" w14:textId="0170F086" w:rsidR="00E241F8" w:rsidRPr="004C0329" w:rsidRDefault="00E241F8" w:rsidP="00100F1C">
      <w:pPr>
        <w:spacing w:line="360" w:lineRule="auto"/>
        <w:ind w:left="-142" w:right="-427"/>
        <w:jc w:val="both"/>
        <w:rPr>
          <w:rFonts w:cstheme="minorHAnsi"/>
        </w:rPr>
      </w:pPr>
      <w:r w:rsidRPr="004C0329">
        <w:rPr>
          <w:rFonts w:cstheme="minorHAnsi"/>
        </w:rPr>
        <w:t>11.2.</w:t>
      </w:r>
      <w:r w:rsidRPr="004C0329">
        <w:rPr>
          <w:rFonts w:cstheme="minorHAnsi"/>
        </w:rPr>
        <w:tab/>
        <w:t>Serão aplicadas ao contratado que incorrer nas infrações acima descritas as seguintes sanções:</w:t>
      </w:r>
    </w:p>
    <w:p w14:paraId="681DBDA6" w14:textId="59C959E7" w:rsidR="00E241F8" w:rsidRPr="004C0329" w:rsidRDefault="00E241F8" w:rsidP="00100F1C">
      <w:pPr>
        <w:spacing w:line="360" w:lineRule="auto"/>
        <w:ind w:left="-142" w:right="-427" w:firstLine="708"/>
        <w:jc w:val="both"/>
        <w:rPr>
          <w:rFonts w:cstheme="minorHAnsi"/>
        </w:rPr>
      </w:pPr>
      <w:r w:rsidRPr="004C0329">
        <w:rPr>
          <w:rFonts w:cstheme="minorHAnsi"/>
        </w:rPr>
        <w:lastRenderedPageBreak/>
        <w:t>i.</w:t>
      </w:r>
      <w:r w:rsidRPr="004C0329">
        <w:rPr>
          <w:rFonts w:cstheme="minorHAnsi"/>
        </w:rPr>
        <w:tab/>
      </w:r>
      <w:r w:rsidR="004C0329" w:rsidRPr="004C0329">
        <w:rPr>
          <w:rFonts w:cstheme="minorHAnsi"/>
        </w:rPr>
        <w:tab/>
      </w:r>
      <w:r w:rsidRPr="004C0329">
        <w:rPr>
          <w:rFonts w:cstheme="minorHAnsi"/>
          <w:b/>
          <w:bCs/>
        </w:rPr>
        <w:t>Advertência</w:t>
      </w:r>
      <w:r w:rsidRPr="004C0329">
        <w:rPr>
          <w:rFonts w:cstheme="minorHAnsi"/>
        </w:rPr>
        <w:t>, quando o contratado der causa à inexecução parcial do contrato, sempre que não se justificar a imposição de penalidade mais grave (art. 156, §2º, da Lei nº 14.133, de 2021);</w:t>
      </w:r>
    </w:p>
    <w:p w14:paraId="58018815" w14:textId="77777777" w:rsidR="00E241F8" w:rsidRPr="004C0329" w:rsidRDefault="00E241F8" w:rsidP="00100F1C">
      <w:pPr>
        <w:spacing w:line="360" w:lineRule="auto"/>
        <w:ind w:left="-142" w:right="-427" w:firstLine="708"/>
        <w:jc w:val="both"/>
        <w:rPr>
          <w:rFonts w:cstheme="minorHAnsi"/>
        </w:rPr>
      </w:pPr>
      <w:r w:rsidRPr="004C0329">
        <w:rPr>
          <w:rFonts w:cstheme="minorHAnsi"/>
        </w:rPr>
        <w:t>ii.</w:t>
      </w:r>
      <w:r w:rsidRPr="004C0329">
        <w:rPr>
          <w:rFonts w:cstheme="minorHAnsi"/>
        </w:rPr>
        <w:tab/>
      </w:r>
      <w:r w:rsidRPr="004C0329">
        <w:rPr>
          <w:rFonts w:cstheme="minorHAnsi"/>
          <w:b/>
          <w:bCs/>
        </w:rPr>
        <w:t>Impedimento de licitar e contratar</w:t>
      </w:r>
      <w:r w:rsidRPr="004C0329">
        <w:rPr>
          <w:rFonts w:cstheme="minorHAnsi"/>
        </w:rPr>
        <w:t>, quando praticadas as condutas descritas nas alíneas “b”, “c” e “d” do subitem acima deste Contrato, sempre que não se justificar a imposição de penalidade mais grave (art. 156, § 4º, da Lei nº 14.133, de 2021);</w:t>
      </w:r>
    </w:p>
    <w:p w14:paraId="4DCE745B" w14:textId="77777777" w:rsidR="00E241F8" w:rsidRPr="004C0329" w:rsidRDefault="00E241F8" w:rsidP="00100F1C">
      <w:pPr>
        <w:spacing w:line="360" w:lineRule="auto"/>
        <w:ind w:left="-142" w:right="-427" w:firstLine="708"/>
        <w:jc w:val="both"/>
        <w:rPr>
          <w:rFonts w:cstheme="minorHAnsi"/>
        </w:rPr>
      </w:pPr>
      <w:r w:rsidRPr="004C0329">
        <w:rPr>
          <w:rFonts w:cstheme="minorHAnsi"/>
        </w:rPr>
        <w:t>iii.</w:t>
      </w:r>
      <w:r w:rsidRPr="004C0329">
        <w:rPr>
          <w:rFonts w:cstheme="minorHAnsi"/>
        </w:rPr>
        <w:tab/>
      </w:r>
      <w:r w:rsidRPr="004C0329">
        <w:rPr>
          <w:rFonts w:cstheme="minorHAnsi"/>
          <w:b/>
          <w:bCs/>
        </w:rPr>
        <w:t>Declaração de inidoneidade</w:t>
      </w:r>
      <w:r w:rsidRPr="004C0329">
        <w:rPr>
          <w:rFonts w:cstheme="minorHAnsi"/>
        </w:rPr>
        <w:t xml:space="preserve"> para licitar e contratar, quando praticadas as condutas descritas nas alíneas “e”, “f”, “g” e “h” do subitem acima deste Contrato, bem como nas alíneas “b”, “c” e “d”, que justifiquem a imposição de penalidade mais grave (art. 156, §5º, da Lei nº 14.133, de 2021).</w:t>
      </w:r>
    </w:p>
    <w:p w14:paraId="711E8749" w14:textId="64C7F934" w:rsidR="00E241F8" w:rsidRPr="004C0329" w:rsidRDefault="00E241F8" w:rsidP="00100F1C">
      <w:pPr>
        <w:spacing w:line="360" w:lineRule="auto"/>
        <w:ind w:left="-142" w:right="-427" w:firstLine="708"/>
        <w:jc w:val="both"/>
        <w:rPr>
          <w:rFonts w:cstheme="minorHAnsi"/>
        </w:rPr>
      </w:pPr>
      <w:r w:rsidRPr="004C0329">
        <w:rPr>
          <w:rFonts w:cstheme="minorHAnsi"/>
        </w:rPr>
        <w:t>iv.</w:t>
      </w:r>
      <w:r w:rsidRPr="004C0329">
        <w:rPr>
          <w:rFonts w:cstheme="minorHAnsi"/>
        </w:rPr>
        <w:tab/>
      </w:r>
      <w:r w:rsidRPr="004C0329">
        <w:rPr>
          <w:rFonts w:cstheme="minorHAnsi"/>
          <w:b/>
          <w:bCs/>
        </w:rPr>
        <w:t>Multa</w:t>
      </w:r>
      <w:r w:rsidRPr="004C0329">
        <w:rPr>
          <w:rFonts w:cstheme="minorHAnsi"/>
        </w:rPr>
        <w:t>:</w:t>
      </w:r>
    </w:p>
    <w:p w14:paraId="3B38E3D2" w14:textId="77777777" w:rsidR="00E241F8" w:rsidRPr="004C0329" w:rsidRDefault="00E241F8" w:rsidP="00100F1C">
      <w:pPr>
        <w:spacing w:line="360" w:lineRule="auto"/>
        <w:ind w:left="-142" w:right="-427" w:firstLine="708"/>
        <w:jc w:val="both"/>
        <w:rPr>
          <w:rFonts w:cstheme="minorHAnsi"/>
        </w:rPr>
      </w:pPr>
      <w:r w:rsidRPr="004C0329">
        <w:rPr>
          <w:rFonts w:cstheme="minorHAnsi"/>
        </w:rPr>
        <w:t>1.</w:t>
      </w:r>
      <w:r w:rsidRPr="004C0329">
        <w:rPr>
          <w:rFonts w:cstheme="minorHAnsi"/>
        </w:rPr>
        <w:tab/>
        <w:t>moratória de 01% (um por cento) por dia de atraso injustificado sobre o valor da parcela inadimplida, até o limite de 30(trinta) dias;</w:t>
      </w:r>
    </w:p>
    <w:p w14:paraId="1088C323" w14:textId="1547B5F8" w:rsidR="00E241F8" w:rsidRPr="004C0329" w:rsidRDefault="00E241F8" w:rsidP="00100F1C">
      <w:pPr>
        <w:spacing w:line="360" w:lineRule="auto"/>
        <w:ind w:left="-142" w:right="-427" w:firstLine="708"/>
        <w:jc w:val="both"/>
        <w:rPr>
          <w:rFonts w:cstheme="minorHAnsi"/>
        </w:rPr>
      </w:pPr>
      <w:r w:rsidRPr="004C0329">
        <w:rPr>
          <w:rFonts w:cstheme="minorHAnsi"/>
          <w:i/>
          <w:iCs/>
        </w:rPr>
        <w:t>i.</w:t>
      </w:r>
      <w:r w:rsidRPr="004C0329">
        <w:rPr>
          <w:rFonts w:cstheme="minorHAnsi"/>
          <w:i/>
          <w:iCs/>
        </w:rPr>
        <w:tab/>
      </w:r>
      <w:r w:rsidR="0015335C">
        <w:rPr>
          <w:rFonts w:cstheme="minorHAnsi"/>
          <w:i/>
          <w:iCs/>
        </w:rPr>
        <w:t xml:space="preserve">               </w:t>
      </w:r>
      <w:r w:rsidRPr="004C0329">
        <w:rPr>
          <w:rFonts w:cstheme="minorHAnsi"/>
          <w:i/>
          <w:iCs/>
        </w:rPr>
        <w:t>O atraso superior a 30 dias autoriza a Administração a promover a extinção do contrato por descumprimento ou cumprimento irregular de suas cláusulas, conforme dispõe o inciso I do art. 137 da Lei n  14.133, de 2021</w:t>
      </w:r>
      <w:r w:rsidRPr="004C0329">
        <w:rPr>
          <w:rFonts w:cstheme="minorHAnsi"/>
        </w:rPr>
        <w:t>.</w:t>
      </w:r>
    </w:p>
    <w:p w14:paraId="0C55BD89" w14:textId="79D96845" w:rsidR="00E241F8" w:rsidRPr="004C0329" w:rsidRDefault="00E241F8" w:rsidP="00100F1C">
      <w:pPr>
        <w:spacing w:line="360" w:lineRule="auto"/>
        <w:ind w:left="-142" w:right="-427" w:firstLine="708"/>
        <w:jc w:val="both"/>
        <w:rPr>
          <w:rFonts w:cstheme="minorHAnsi"/>
        </w:rPr>
      </w:pPr>
      <w:r w:rsidRPr="004C0329">
        <w:rPr>
          <w:rFonts w:cstheme="minorHAnsi"/>
        </w:rPr>
        <w:t>2.</w:t>
      </w:r>
      <w:r w:rsidRPr="004C0329">
        <w:rPr>
          <w:rFonts w:cstheme="minorHAnsi"/>
        </w:rPr>
        <w:tab/>
        <w:t>compensatória de 30% (trinta por cento) sobre o valor total do contrato, no caso de inexecução total do objeto.</w:t>
      </w:r>
    </w:p>
    <w:p w14:paraId="63497C1E" w14:textId="3CEF352A" w:rsidR="00E241F8" w:rsidRPr="004C0329" w:rsidRDefault="00E241F8" w:rsidP="0015335C">
      <w:pPr>
        <w:spacing w:line="360" w:lineRule="auto"/>
        <w:ind w:left="-142" w:right="-427"/>
        <w:jc w:val="both"/>
        <w:rPr>
          <w:rFonts w:cstheme="minorHAnsi"/>
        </w:rPr>
      </w:pPr>
      <w:r w:rsidRPr="004C0329">
        <w:rPr>
          <w:rFonts w:cstheme="minorHAnsi"/>
        </w:rPr>
        <w:t>11.3.</w:t>
      </w:r>
      <w:r w:rsidR="0015335C">
        <w:rPr>
          <w:rFonts w:cstheme="minorHAnsi"/>
        </w:rPr>
        <w:t xml:space="preserve"> </w:t>
      </w:r>
      <w:r w:rsidRPr="004C0329">
        <w:rPr>
          <w:rFonts w:cstheme="minorHAnsi"/>
        </w:rPr>
        <w:t>A aplicação das sanções previstas neste Contrato não exclui, em hipótese alguma, a obrigação de reparação integral do dano causado ao Contratante (art. 156, §9º, da Lei nº 14.133, de 2021)</w:t>
      </w:r>
    </w:p>
    <w:p w14:paraId="4042701D" w14:textId="6733267A" w:rsidR="00E241F8" w:rsidRPr="004C0329" w:rsidRDefault="00E241F8" w:rsidP="00100F1C">
      <w:pPr>
        <w:spacing w:line="360" w:lineRule="auto"/>
        <w:ind w:left="-142" w:right="-427"/>
        <w:jc w:val="both"/>
        <w:rPr>
          <w:rFonts w:cstheme="minorHAnsi"/>
        </w:rPr>
      </w:pPr>
      <w:r w:rsidRPr="004C0329">
        <w:rPr>
          <w:rFonts w:cstheme="minorHAnsi"/>
        </w:rPr>
        <w:t>11.4.</w:t>
      </w:r>
      <w:r w:rsidR="0015335C">
        <w:rPr>
          <w:rFonts w:cstheme="minorHAnsi"/>
        </w:rPr>
        <w:t xml:space="preserve"> </w:t>
      </w:r>
      <w:r w:rsidRPr="004C0329">
        <w:rPr>
          <w:rFonts w:cstheme="minorHAnsi"/>
        </w:rPr>
        <w:t>Todas as sanções previstas neste Contrato poderão ser aplicadas cumulativamente com a multa (art. 156, §7º, da Lei nº 14.133, de 2021).</w:t>
      </w:r>
    </w:p>
    <w:p w14:paraId="0C364A5B" w14:textId="249F8578" w:rsidR="00E241F8" w:rsidRPr="004C0329" w:rsidRDefault="00E241F8" w:rsidP="00100F1C">
      <w:pPr>
        <w:spacing w:line="360" w:lineRule="auto"/>
        <w:ind w:left="-142" w:right="-427"/>
        <w:jc w:val="both"/>
        <w:rPr>
          <w:rFonts w:cstheme="minorHAnsi"/>
        </w:rPr>
      </w:pPr>
      <w:r w:rsidRPr="004C0329">
        <w:rPr>
          <w:rFonts w:cstheme="minorHAnsi"/>
        </w:rPr>
        <w:t>11.4.1. Antes da aplicação da multa será facultada a defesa do interessado no prazo de 15 (quinze) dias úteis, contado da data de sua intimação (art. 157, da Lei nº 14.133, de 2021)</w:t>
      </w:r>
    </w:p>
    <w:p w14:paraId="4F0604AF" w14:textId="0B0BDD70" w:rsidR="00E241F8" w:rsidRPr="004C0329" w:rsidRDefault="00E241F8" w:rsidP="00100F1C">
      <w:pPr>
        <w:spacing w:line="360" w:lineRule="auto"/>
        <w:ind w:left="-142" w:right="-427"/>
        <w:jc w:val="both"/>
        <w:rPr>
          <w:rFonts w:cstheme="minorHAnsi"/>
        </w:rPr>
      </w:pPr>
      <w:r w:rsidRPr="004C0329">
        <w:rPr>
          <w:rFonts w:cstheme="minorHAnsi"/>
        </w:rPr>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ED0738A" w14:textId="47B8E084" w:rsidR="00E241F8" w:rsidRPr="004C0329" w:rsidRDefault="00E241F8" w:rsidP="00100F1C">
      <w:pPr>
        <w:spacing w:line="360" w:lineRule="auto"/>
        <w:ind w:left="-142" w:right="-427"/>
        <w:jc w:val="both"/>
        <w:rPr>
          <w:rFonts w:cstheme="minorHAnsi"/>
        </w:rPr>
      </w:pPr>
      <w:r w:rsidRPr="004C0329">
        <w:rPr>
          <w:rFonts w:cstheme="minorHAnsi"/>
        </w:rPr>
        <w:lastRenderedPageBreak/>
        <w:t>11.4.3. Previamente ao encaminhamento à cobrança judicial, a multa poderá ser recolhida administrativamente no prazo máximo de 30 (trinta) dias, a contar da data do recebimento da comunicação enviada pela autoridade competente.</w:t>
      </w:r>
    </w:p>
    <w:p w14:paraId="75D2E2EB" w14:textId="50D3CD3C" w:rsidR="00E241F8" w:rsidRPr="004C0329" w:rsidRDefault="00E241F8" w:rsidP="00100F1C">
      <w:pPr>
        <w:spacing w:line="360" w:lineRule="auto"/>
        <w:ind w:left="-142" w:right="-427"/>
        <w:jc w:val="both"/>
        <w:rPr>
          <w:rFonts w:cstheme="minorHAnsi"/>
        </w:rPr>
      </w:pPr>
      <w:r w:rsidRPr="004C0329">
        <w:rPr>
          <w:rFonts w:cstheme="minorHAnsi"/>
        </w:rPr>
        <w:t>11.5.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1A0AFCA" w14:textId="40EC2BA9" w:rsidR="00E241F8" w:rsidRPr="004C0329" w:rsidRDefault="00E241F8" w:rsidP="00100F1C">
      <w:pPr>
        <w:spacing w:line="360" w:lineRule="auto"/>
        <w:ind w:left="-142" w:right="-427"/>
        <w:jc w:val="both"/>
        <w:rPr>
          <w:rFonts w:cstheme="minorHAnsi"/>
        </w:rPr>
      </w:pPr>
      <w:r w:rsidRPr="004C0329">
        <w:rPr>
          <w:rFonts w:cstheme="minorHAnsi"/>
        </w:rPr>
        <w:t>11.6. Na aplicação das sanções serão considerados (art. 156, §1º, da Lei nº 14.133, de 2021):</w:t>
      </w:r>
    </w:p>
    <w:p w14:paraId="3C84CF5F" w14:textId="77777777" w:rsidR="00E241F8" w:rsidRPr="004C0329" w:rsidRDefault="00E241F8" w:rsidP="0015335C">
      <w:pPr>
        <w:spacing w:line="360" w:lineRule="auto"/>
        <w:ind w:left="567" w:right="-427"/>
        <w:jc w:val="both"/>
        <w:rPr>
          <w:rFonts w:cstheme="minorHAnsi"/>
        </w:rPr>
      </w:pPr>
      <w:r w:rsidRPr="004C0329">
        <w:rPr>
          <w:rFonts w:cstheme="minorHAnsi"/>
        </w:rPr>
        <w:t>a)</w:t>
      </w:r>
      <w:r w:rsidRPr="004C0329">
        <w:rPr>
          <w:rFonts w:cstheme="minorHAnsi"/>
        </w:rPr>
        <w:tab/>
        <w:t>a natureza e a gravidade da infração cometida;</w:t>
      </w:r>
    </w:p>
    <w:p w14:paraId="4E143412" w14:textId="77777777" w:rsidR="00E241F8" w:rsidRPr="004C0329" w:rsidRDefault="00E241F8" w:rsidP="0015335C">
      <w:pPr>
        <w:spacing w:line="360" w:lineRule="auto"/>
        <w:ind w:left="567" w:right="-427"/>
        <w:jc w:val="both"/>
        <w:rPr>
          <w:rFonts w:cstheme="minorHAnsi"/>
        </w:rPr>
      </w:pPr>
      <w:r w:rsidRPr="004C0329">
        <w:rPr>
          <w:rFonts w:cstheme="minorHAnsi"/>
        </w:rPr>
        <w:t>b)</w:t>
      </w:r>
      <w:r w:rsidRPr="004C0329">
        <w:rPr>
          <w:rFonts w:cstheme="minorHAnsi"/>
        </w:rPr>
        <w:tab/>
        <w:t>as peculiaridades do caso concreto;</w:t>
      </w:r>
    </w:p>
    <w:p w14:paraId="781E7818" w14:textId="77777777" w:rsidR="00E241F8" w:rsidRPr="004C0329" w:rsidRDefault="00E241F8" w:rsidP="0015335C">
      <w:pPr>
        <w:spacing w:line="360" w:lineRule="auto"/>
        <w:ind w:left="567" w:right="-427"/>
        <w:jc w:val="both"/>
        <w:rPr>
          <w:rFonts w:cstheme="minorHAnsi"/>
        </w:rPr>
      </w:pPr>
      <w:r w:rsidRPr="004C0329">
        <w:rPr>
          <w:rFonts w:cstheme="minorHAnsi"/>
        </w:rPr>
        <w:t>c)</w:t>
      </w:r>
      <w:r w:rsidRPr="004C0329">
        <w:rPr>
          <w:rFonts w:cstheme="minorHAnsi"/>
        </w:rPr>
        <w:tab/>
        <w:t>as circunstâncias agravantes ou atenuantes;</w:t>
      </w:r>
    </w:p>
    <w:p w14:paraId="43F21D97" w14:textId="77777777" w:rsidR="00E241F8" w:rsidRPr="004C0329" w:rsidRDefault="00E241F8" w:rsidP="0015335C">
      <w:pPr>
        <w:spacing w:line="360" w:lineRule="auto"/>
        <w:ind w:left="567" w:right="-427"/>
        <w:jc w:val="both"/>
        <w:rPr>
          <w:rFonts w:cstheme="minorHAnsi"/>
        </w:rPr>
      </w:pPr>
      <w:r w:rsidRPr="004C0329">
        <w:rPr>
          <w:rFonts w:cstheme="minorHAnsi"/>
        </w:rPr>
        <w:t>d)</w:t>
      </w:r>
      <w:r w:rsidRPr="004C0329">
        <w:rPr>
          <w:rFonts w:cstheme="minorHAnsi"/>
        </w:rPr>
        <w:tab/>
        <w:t>os danos que dela provierem para o Contratante;</w:t>
      </w:r>
    </w:p>
    <w:p w14:paraId="3A6600D9" w14:textId="77777777" w:rsidR="00E241F8" w:rsidRPr="004C0329" w:rsidRDefault="00E241F8" w:rsidP="0015335C">
      <w:pPr>
        <w:spacing w:line="360" w:lineRule="auto"/>
        <w:ind w:left="567" w:right="-427"/>
        <w:jc w:val="both"/>
        <w:rPr>
          <w:rFonts w:cstheme="minorHAnsi"/>
        </w:rPr>
      </w:pPr>
      <w:r w:rsidRPr="004C0329">
        <w:rPr>
          <w:rFonts w:cstheme="minorHAnsi"/>
        </w:rPr>
        <w:t>e)</w:t>
      </w:r>
      <w:r w:rsidRPr="004C0329">
        <w:rPr>
          <w:rFonts w:cstheme="minorHAnsi"/>
        </w:rPr>
        <w:tab/>
        <w:t>a implantação ou o aperfeiçoamento de programa de integridade, conforme normas e orientações dos órgãos de controle.</w:t>
      </w:r>
    </w:p>
    <w:p w14:paraId="5E0225C9" w14:textId="452FA1DC" w:rsidR="00E241F8" w:rsidRPr="004C0329" w:rsidRDefault="00E241F8" w:rsidP="00100F1C">
      <w:pPr>
        <w:spacing w:line="360" w:lineRule="auto"/>
        <w:ind w:left="-142" w:right="-427"/>
        <w:jc w:val="both"/>
        <w:rPr>
          <w:rFonts w:cstheme="minorHAnsi"/>
        </w:rPr>
      </w:pPr>
      <w:r w:rsidRPr="004C0329">
        <w:rPr>
          <w:rFonts w:cstheme="minorHAnsi"/>
        </w:rPr>
        <w:t>11.7.</w:t>
      </w:r>
      <w:r w:rsidR="0015335C">
        <w:rPr>
          <w:rFonts w:cstheme="minorHAnsi"/>
        </w:rPr>
        <w:t xml:space="preserve"> </w:t>
      </w:r>
      <w:r w:rsidRPr="004C0329">
        <w:rPr>
          <w:rFonts w:cstheme="minorHAnsi"/>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5C7CD8DE" w14:textId="60993D38" w:rsidR="00E241F8" w:rsidRPr="004C0329" w:rsidRDefault="00E241F8" w:rsidP="00100F1C">
      <w:pPr>
        <w:spacing w:line="360" w:lineRule="auto"/>
        <w:ind w:left="-142" w:right="-427"/>
        <w:jc w:val="both"/>
        <w:rPr>
          <w:rFonts w:cstheme="minorHAnsi"/>
        </w:rPr>
      </w:pPr>
      <w:r w:rsidRPr="004C0329">
        <w:rPr>
          <w:rFonts w:cstheme="minorHAnsi"/>
        </w:rPr>
        <w:t>11.8.</w:t>
      </w:r>
      <w:r w:rsidR="0015335C">
        <w:rPr>
          <w:rFonts w:cstheme="minorHAnsi"/>
        </w:rPr>
        <w:t xml:space="preserve"> </w:t>
      </w:r>
      <w:r w:rsidRPr="004C0329">
        <w:rPr>
          <w:rFonts w:cstheme="minorHAns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w:t>
      </w:r>
      <w:r w:rsidR="006E56EC" w:rsidRPr="004C0329">
        <w:rPr>
          <w:rFonts w:cstheme="minorHAnsi"/>
        </w:rPr>
        <w:t xml:space="preserve"> </w:t>
      </w:r>
      <w:r w:rsidRPr="004C0329">
        <w:rPr>
          <w:rFonts w:cstheme="minorHAnsi"/>
        </w:rPr>
        <w:t>obrigatoriedade de análise jurídica prévia (art. 160, da Lei nº 14.133, de 2021).</w:t>
      </w:r>
    </w:p>
    <w:p w14:paraId="608ED4F7" w14:textId="1B279066" w:rsidR="00E241F8" w:rsidRPr="004C0329" w:rsidRDefault="00E241F8" w:rsidP="00100F1C">
      <w:pPr>
        <w:spacing w:line="360" w:lineRule="auto"/>
        <w:ind w:left="-142" w:right="-427"/>
        <w:jc w:val="both"/>
        <w:rPr>
          <w:rFonts w:cstheme="minorHAnsi"/>
        </w:rPr>
      </w:pPr>
      <w:r w:rsidRPr="004C0329">
        <w:rPr>
          <w:rFonts w:cstheme="minorHAnsi"/>
        </w:rPr>
        <w:t>11.9.</w:t>
      </w:r>
      <w:r w:rsidR="0015335C">
        <w:rPr>
          <w:rFonts w:cstheme="minorHAnsi"/>
        </w:rPr>
        <w:t xml:space="preserve"> </w:t>
      </w:r>
      <w:r w:rsidRPr="004C0329">
        <w:rPr>
          <w:rFonts w:cstheme="minorHAnsi"/>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545CD130" w14:textId="132ACE0C" w:rsidR="00E241F8" w:rsidRPr="004C0329" w:rsidRDefault="00E241F8" w:rsidP="00100F1C">
      <w:pPr>
        <w:spacing w:line="360" w:lineRule="auto"/>
        <w:ind w:left="-142" w:right="-427"/>
        <w:jc w:val="both"/>
        <w:rPr>
          <w:rFonts w:cstheme="minorHAnsi"/>
        </w:rPr>
      </w:pPr>
      <w:r w:rsidRPr="004C0329">
        <w:rPr>
          <w:rFonts w:cstheme="minorHAnsi"/>
        </w:rPr>
        <w:lastRenderedPageBreak/>
        <w:t>11.10.</w:t>
      </w:r>
      <w:r w:rsidR="0015335C">
        <w:rPr>
          <w:rFonts w:cstheme="minorHAnsi"/>
        </w:rPr>
        <w:t xml:space="preserve"> </w:t>
      </w:r>
      <w:r w:rsidRPr="004C0329">
        <w:rPr>
          <w:rFonts w:cstheme="minorHAnsi"/>
        </w:rPr>
        <w:t>As sanções de impedimento de licitar e contratar e declaração de inidoneidade para licitar ou contratar são passíveis de reabilitação na forma do art. 163 da Lei nº 14.133/21.</w:t>
      </w:r>
    </w:p>
    <w:p w14:paraId="55ECFEC9" w14:textId="6FBA7BE0" w:rsidR="00EC346C" w:rsidRPr="004C0329" w:rsidRDefault="00E241F8" w:rsidP="00100F1C">
      <w:pPr>
        <w:spacing w:line="360" w:lineRule="auto"/>
        <w:ind w:left="-142" w:right="-427"/>
        <w:jc w:val="both"/>
        <w:rPr>
          <w:rFonts w:cstheme="minorHAnsi"/>
        </w:rPr>
      </w:pPr>
      <w:r w:rsidRPr="004C0329">
        <w:rPr>
          <w:rFonts w:cstheme="minorHAnsi"/>
        </w:rPr>
        <w:t>11.11.</w:t>
      </w:r>
      <w:r w:rsidR="0015335C">
        <w:rPr>
          <w:rFonts w:cstheme="minorHAnsi"/>
        </w:rPr>
        <w:t xml:space="preserve"> </w:t>
      </w:r>
      <w:r w:rsidRPr="004C0329">
        <w:rPr>
          <w:rFonts w:cstheme="minorHAnsi"/>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A8761B4" w14:textId="76BC04FD" w:rsidR="00E241F8" w:rsidRPr="004C0329" w:rsidRDefault="00E241F8" w:rsidP="00100F1C">
      <w:pPr>
        <w:spacing w:line="360" w:lineRule="auto"/>
        <w:ind w:left="-142" w:right="-427"/>
        <w:jc w:val="both"/>
        <w:rPr>
          <w:rFonts w:cstheme="minorHAnsi"/>
        </w:rPr>
      </w:pPr>
    </w:p>
    <w:p w14:paraId="26184C82" w14:textId="65CDCB8B" w:rsidR="00E241F8" w:rsidRPr="004C0329" w:rsidRDefault="00E241F8" w:rsidP="00100F1C">
      <w:pPr>
        <w:spacing w:line="360" w:lineRule="auto"/>
        <w:ind w:left="-142" w:right="-427"/>
        <w:jc w:val="both"/>
        <w:rPr>
          <w:rFonts w:cstheme="minorHAnsi"/>
          <w:b/>
          <w:bCs/>
        </w:rPr>
      </w:pPr>
      <w:r w:rsidRPr="004C0329">
        <w:rPr>
          <w:rFonts w:cstheme="minorHAnsi"/>
          <w:b/>
          <w:bCs/>
        </w:rPr>
        <w:t>CLÁUSULA DÉCIMA SEGUNDA– DA EXTINÇÃO CONTRATUAL (art. 92, XIX)</w:t>
      </w:r>
    </w:p>
    <w:p w14:paraId="75AA3AC0" w14:textId="0F37C63E" w:rsidR="00E241F8" w:rsidRPr="004C0329" w:rsidRDefault="00E241F8" w:rsidP="00100F1C">
      <w:pPr>
        <w:spacing w:line="360" w:lineRule="auto"/>
        <w:ind w:left="-142" w:right="-427"/>
        <w:jc w:val="both"/>
        <w:rPr>
          <w:rFonts w:cstheme="minorHAnsi"/>
        </w:rPr>
      </w:pPr>
      <w:r w:rsidRPr="004C0329">
        <w:rPr>
          <w:rFonts w:cstheme="minorHAnsi"/>
        </w:rPr>
        <w:t>12.1.</w:t>
      </w:r>
      <w:r w:rsidR="0015335C">
        <w:rPr>
          <w:rFonts w:cstheme="minorHAnsi"/>
        </w:rPr>
        <w:t xml:space="preserve"> </w:t>
      </w:r>
      <w:r w:rsidRPr="004C0329">
        <w:rPr>
          <w:rFonts w:cstheme="minorHAnsi"/>
        </w:rPr>
        <w:t>O contrato pode ser extinto antes de cumpridas as obrigações nele estipuladas, ou antes do prazo nele fixado, por algum dos motivos previstos no artigo 137 da Lei nº 14.133/21, bem como amigavelmente, assegurados o contraditório e a ampla defesa.</w:t>
      </w:r>
    </w:p>
    <w:p w14:paraId="01690527" w14:textId="111E1B51" w:rsidR="00E241F8" w:rsidRPr="004C0329" w:rsidRDefault="00E241F8" w:rsidP="00100F1C">
      <w:pPr>
        <w:spacing w:line="360" w:lineRule="auto"/>
        <w:ind w:left="-142" w:right="-427"/>
        <w:jc w:val="both"/>
        <w:rPr>
          <w:rFonts w:cstheme="minorHAnsi"/>
        </w:rPr>
      </w:pPr>
      <w:r w:rsidRPr="004C0329">
        <w:rPr>
          <w:rFonts w:cstheme="minorHAnsi"/>
        </w:rPr>
        <w:t>12.1.1. Nesta hipótese, aplicam-se também os artigos 138 e 139 da mesma Lei.</w:t>
      </w:r>
    </w:p>
    <w:p w14:paraId="0E73B118" w14:textId="73EA10CF" w:rsidR="00E241F8" w:rsidRPr="004C0329" w:rsidRDefault="00E241F8" w:rsidP="00100F1C">
      <w:pPr>
        <w:spacing w:line="360" w:lineRule="auto"/>
        <w:ind w:left="-142" w:right="-427"/>
        <w:jc w:val="both"/>
        <w:rPr>
          <w:rFonts w:cstheme="minorHAnsi"/>
        </w:rPr>
      </w:pPr>
      <w:r w:rsidRPr="004C0329">
        <w:rPr>
          <w:rFonts w:cstheme="minorHAnsi"/>
        </w:rPr>
        <w:t>12.1.2. A alteração social ou a modificação da finalidade ou da estrutura da empresa não ensejará a rescisão se não restringir sua capacidade de concluir o contrato.</w:t>
      </w:r>
    </w:p>
    <w:p w14:paraId="2F617707" w14:textId="42C229ED" w:rsidR="00E241F8" w:rsidRPr="004C0329" w:rsidRDefault="00E241F8" w:rsidP="00100F1C">
      <w:pPr>
        <w:spacing w:line="360" w:lineRule="auto"/>
        <w:ind w:left="-142" w:right="-427"/>
        <w:jc w:val="both"/>
        <w:rPr>
          <w:rFonts w:cstheme="minorHAnsi"/>
        </w:rPr>
      </w:pPr>
      <w:r w:rsidRPr="004C0329">
        <w:rPr>
          <w:rFonts w:cstheme="minorHAnsi"/>
        </w:rPr>
        <w:t>12.1.2.1. Se a operação implicar mudança da pessoa jurídica contratada, deverá ser formalizado termo aditivo para alteração subjetiva.</w:t>
      </w:r>
    </w:p>
    <w:p w14:paraId="6F1C8050" w14:textId="0E4F3DD7" w:rsidR="00E241F8" w:rsidRPr="004C0329" w:rsidRDefault="00E241F8" w:rsidP="00100F1C">
      <w:pPr>
        <w:spacing w:line="360" w:lineRule="auto"/>
        <w:ind w:left="-142" w:right="-427"/>
        <w:jc w:val="both"/>
        <w:rPr>
          <w:rFonts w:cstheme="minorHAnsi"/>
        </w:rPr>
      </w:pPr>
      <w:r w:rsidRPr="004C0329">
        <w:rPr>
          <w:rFonts w:cstheme="minorHAnsi"/>
        </w:rPr>
        <w:t>12.2.</w:t>
      </w:r>
      <w:r w:rsidR="0015335C">
        <w:rPr>
          <w:rFonts w:cstheme="minorHAnsi"/>
        </w:rPr>
        <w:t xml:space="preserve"> </w:t>
      </w:r>
      <w:r w:rsidRPr="004C0329">
        <w:rPr>
          <w:rFonts w:cstheme="minorHAnsi"/>
        </w:rPr>
        <w:t>O termo de rescisão, sempre que possível, será precedido:</w:t>
      </w:r>
    </w:p>
    <w:p w14:paraId="6D942E50" w14:textId="7DF301B0" w:rsidR="00E241F8" w:rsidRPr="004C0329" w:rsidRDefault="00E241F8" w:rsidP="00100F1C">
      <w:pPr>
        <w:spacing w:line="360" w:lineRule="auto"/>
        <w:ind w:left="-142" w:right="-427"/>
        <w:jc w:val="both"/>
        <w:rPr>
          <w:rFonts w:cstheme="minorHAnsi"/>
        </w:rPr>
      </w:pPr>
      <w:r w:rsidRPr="004C0329">
        <w:rPr>
          <w:rFonts w:cstheme="minorHAnsi"/>
        </w:rPr>
        <w:t>12.2.1. Balanço dos eventos contratuais já cumpridos ou parcialmente cumpridos;</w:t>
      </w:r>
    </w:p>
    <w:p w14:paraId="65B45B50" w14:textId="6E94B904" w:rsidR="00E241F8" w:rsidRPr="004C0329" w:rsidRDefault="00E241F8" w:rsidP="00100F1C">
      <w:pPr>
        <w:spacing w:line="360" w:lineRule="auto"/>
        <w:ind w:left="-142" w:right="-427"/>
        <w:jc w:val="both"/>
        <w:rPr>
          <w:rFonts w:cstheme="minorHAnsi"/>
        </w:rPr>
      </w:pPr>
      <w:r w:rsidRPr="004C0329">
        <w:rPr>
          <w:rFonts w:cstheme="minorHAnsi"/>
        </w:rPr>
        <w:t>12.2.2. Relação dos pagamentos já efetuados e ainda devidos;</w:t>
      </w:r>
    </w:p>
    <w:p w14:paraId="0DD711A6" w14:textId="1FC16FAF" w:rsidR="00E241F8" w:rsidRPr="004C0329" w:rsidRDefault="00E241F8" w:rsidP="00100F1C">
      <w:pPr>
        <w:spacing w:line="360" w:lineRule="auto"/>
        <w:ind w:left="-142" w:right="-427"/>
        <w:jc w:val="both"/>
        <w:rPr>
          <w:rFonts w:cstheme="minorHAnsi"/>
        </w:rPr>
      </w:pPr>
      <w:r w:rsidRPr="004C0329">
        <w:rPr>
          <w:rFonts w:cstheme="minorHAnsi"/>
        </w:rPr>
        <w:t>12.2.3. Indenizações e multas.</w:t>
      </w:r>
    </w:p>
    <w:p w14:paraId="23067ECC" w14:textId="542FC88B" w:rsidR="00E241F8" w:rsidRPr="004C0329" w:rsidRDefault="00E241F8" w:rsidP="00100F1C">
      <w:pPr>
        <w:spacing w:line="360" w:lineRule="auto"/>
        <w:ind w:left="-142" w:right="-427"/>
        <w:jc w:val="both"/>
        <w:rPr>
          <w:rFonts w:cstheme="minorHAnsi"/>
        </w:rPr>
      </w:pPr>
      <w:r w:rsidRPr="004C0329">
        <w:rPr>
          <w:rFonts w:cstheme="minorHAnsi"/>
        </w:rPr>
        <w:t>12.3. A extinção do contrato não configura óbice para o reconhecimento do desequilíbrio econômico-financeiro, hipótese em que será concedida indenização por meio de termo indenizatório (art. 131, caput, da Lei n.º 14.133, de 2021).</w:t>
      </w:r>
    </w:p>
    <w:p w14:paraId="482D555C" w14:textId="0E309499" w:rsidR="006E56EC" w:rsidRPr="004C0329" w:rsidRDefault="006E56EC" w:rsidP="00100F1C">
      <w:pPr>
        <w:spacing w:line="360" w:lineRule="auto"/>
        <w:ind w:left="-142" w:right="-427"/>
        <w:jc w:val="both"/>
        <w:rPr>
          <w:rFonts w:cstheme="minorHAnsi"/>
        </w:rPr>
      </w:pPr>
    </w:p>
    <w:p w14:paraId="78C173D1" w14:textId="66732177" w:rsidR="006E56EC" w:rsidRPr="004C0329" w:rsidRDefault="006E56EC" w:rsidP="00100F1C">
      <w:pPr>
        <w:spacing w:line="360" w:lineRule="auto"/>
        <w:ind w:left="-142" w:right="-427"/>
        <w:jc w:val="both"/>
        <w:rPr>
          <w:rFonts w:cstheme="minorHAnsi"/>
        </w:rPr>
      </w:pPr>
      <w:r w:rsidRPr="004C0329">
        <w:rPr>
          <w:rFonts w:cstheme="minorHAnsi"/>
          <w:b/>
          <w:bCs/>
        </w:rPr>
        <w:t>CLÁUSULA DÉCIMA TERCEIRA – DOTAÇÃO ORÇAMENTÁRIA (art. 92, VIII</w:t>
      </w:r>
      <w:r w:rsidRPr="004C0329">
        <w:rPr>
          <w:rFonts w:cstheme="minorHAnsi"/>
        </w:rPr>
        <w:t>)</w:t>
      </w:r>
    </w:p>
    <w:p w14:paraId="2BAE7080" w14:textId="504EB50B" w:rsidR="00F41F33" w:rsidRPr="00F41F33" w:rsidRDefault="006E56EC" w:rsidP="00F41F33">
      <w:pPr>
        <w:spacing w:line="360" w:lineRule="auto"/>
        <w:ind w:left="-142" w:right="-427"/>
        <w:jc w:val="both"/>
        <w:rPr>
          <w:rFonts w:cstheme="minorHAnsi"/>
        </w:rPr>
      </w:pPr>
      <w:r w:rsidRPr="004C0329">
        <w:rPr>
          <w:rFonts w:cstheme="minorHAnsi"/>
        </w:rPr>
        <w:t>13.1.</w:t>
      </w:r>
      <w:r w:rsidRPr="004C0329">
        <w:rPr>
          <w:rFonts w:cstheme="minorHAnsi"/>
        </w:rPr>
        <w:tab/>
        <w:t xml:space="preserve">As despesas decorrentes da presente contratação correrão à conta de recursos específicos consignados no Orçamento Geral </w:t>
      </w:r>
      <w:r w:rsidR="009E794A">
        <w:rPr>
          <w:rFonts w:cstheme="minorHAnsi"/>
        </w:rPr>
        <w:t>do Município</w:t>
      </w:r>
      <w:r w:rsidRPr="004C0329">
        <w:rPr>
          <w:rFonts w:cstheme="minorHAnsi"/>
        </w:rPr>
        <w:t xml:space="preserve"> deste exercício, na dotação abaixo discriminada:</w:t>
      </w:r>
      <w:r w:rsidR="004F40C2" w:rsidRPr="00624C73">
        <w:rPr>
          <w:rFonts w:cstheme="minorHAnsi"/>
          <w:b/>
          <w:bCs/>
          <w:color w:val="FF0000"/>
        </w:rPr>
        <w:t xml:space="preserve"> </w:t>
      </w:r>
    </w:p>
    <w:p w14:paraId="14B97FB5" w14:textId="6B2CAB24" w:rsidR="00DE62CA" w:rsidRPr="00624C73" w:rsidRDefault="004F40C2" w:rsidP="00DE62CA">
      <w:pPr>
        <w:spacing w:line="240" w:lineRule="exact"/>
        <w:ind w:left="-142" w:right="-425"/>
        <w:jc w:val="both"/>
        <w:rPr>
          <w:rFonts w:cstheme="minorHAnsi"/>
          <w:b/>
          <w:bCs/>
          <w:i/>
          <w:iCs/>
          <w:color w:val="FF0000"/>
          <w:sz w:val="18"/>
          <w:szCs w:val="18"/>
        </w:rPr>
      </w:pPr>
      <w:r w:rsidRPr="00624C73">
        <w:rPr>
          <w:rFonts w:cstheme="minorHAnsi"/>
          <w:b/>
          <w:bCs/>
          <w:i/>
          <w:iCs/>
          <w:color w:val="FF0000"/>
          <w:sz w:val="18"/>
          <w:szCs w:val="18"/>
        </w:rPr>
        <w:lastRenderedPageBreak/>
        <w:t>5</w:t>
      </w:r>
      <w:r w:rsidR="00624C73" w:rsidRPr="00624C73">
        <w:rPr>
          <w:rFonts w:cstheme="minorHAnsi"/>
          <w:b/>
          <w:bCs/>
          <w:i/>
          <w:iCs/>
          <w:color w:val="FF0000"/>
          <w:sz w:val="18"/>
          <w:szCs w:val="18"/>
        </w:rPr>
        <w:t>7</w:t>
      </w:r>
      <w:r w:rsidRPr="00624C73">
        <w:rPr>
          <w:rFonts w:cstheme="minorHAnsi"/>
          <w:b/>
          <w:bCs/>
          <w:i/>
          <w:iCs/>
          <w:color w:val="FF0000"/>
          <w:sz w:val="18"/>
          <w:szCs w:val="18"/>
        </w:rPr>
        <w:t xml:space="preserve"> - </w:t>
      </w:r>
      <w:r w:rsidR="00707807" w:rsidRPr="00624C73">
        <w:rPr>
          <w:rFonts w:cstheme="minorHAnsi"/>
          <w:b/>
          <w:bCs/>
          <w:i/>
          <w:iCs/>
          <w:color w:val="FF0000"/>
          <w:sz w:val="18"/>
          <w:szCs w:val="18"/>
        </w:rPr>
        <w:t>06.001.15.451.1501.1012.4.4.90.00.00</w:t>
      </w:r>
    </w:p>
    <w:p w14:paraId="23E2A7DC" w14:textId="53BDC8F1" w:rsidR="006E56EC" w:rsidRPr="00624C73" w:rsidRDefault="00DE62CA" w:rsidP="00DE62CA">
      <w:pPr>
        <w:spacing w:line="240" w:lineRule="exact"/>
        <w:ind w:left="-142" w:right="-425"/>
        <w:jc w:val="both"/>
        <w:rPr>
          <w:rFonts w:cstheme="minorHAnsi"/>
          <w:b/>
          <w:bCs/>
          <w:i/>
          <w:iCs/>
          <w:color w:val="FF0000"/>
          <w:sz w:val="18"/>
          <w:szCs w:val="18"/>
        </w:rPr>
      </w:pPr>
      <w:r w:rsidRPr="00624C73">
        <w:rPr>
          <w:rFonts w:cstheme="minorHAnsi"/>
          <w:b/>
          <w:bCs/>
          <w:i/>
          <w:iCs/>
          <w:color w:val="FF0000"/>
          <w:sz w:val="18"/>
          <w:szCs w:val="18"/>
        </w:rPr>
        <w:t xml:space="preserve">AÇÃO </w:t>
      </w:r>
      <w:r w:rsidR="00707807" w:rsidRPr="00624C73">
        <w:rPr>
          <w:rFonts w:cstheme="minorHAnsi"/>
          <w:b/>
          <w:bCs/>
          <w:i/>
          <w:iCs/>
          <w:color w:val="FF0000"/>
          <w:sz w:val="18"/>
          <w:szCs w:val="18"/>
        </w:rPr>
        <w:t>–</w:t>
      </w:r>
      <w:r w:rsidR="004F40C2" w:rsidRPr="00624C73">
        <w:rPr>
          <w:rFonts w:cstheme="minorHAnsi"/>
          <w:b/>
          <w:bCs/>
          <w:i/>
          <w:iCs/>
          <w:color w:val="FF0000"/>
          <w:sz w:val="18"/>
          <w:szCs w:val="18"/>
        </w:rPr>
        <w:t xml:space="preserve"> </w:t>
      </w:r>
      <w:r w:rsidR="00707807" w:rsidRPr="00624C73">
        <w:rPr>
          <w:rFonts w:cstheme="minorHAnsi"/>
          <w:b/>
          <w:bCs/>
          <w:i/>
          <w:iCs/>
          <w:color w:val="FF0000"/>
          <w:sz w:val="18"/>
          <w:szCs w:val="18"/>
        </w:rPr>
        <w:t>OBRAS DE INFRAESTRUTURA URBANA</w:t>
      </w:r>
    </w:p>
    <w:p w14:paraId="680B91FA" w14:textId="1001DF74" w:rsidR="00DE62CA" w:rsidRPr="00624C73" w:rsidRDefault="00DE62CA" w:rsidP="00DE62CA">
      <w:pPr>
        <w:spacing w:line="240" w:lineRule="exact"/>
        <w:ind w:left="-142" w:right="-425"/>
        <w:jc w:val="both"/>
        <w:rPr>
          <w:rFonts w:cstheme="minorHAnsi"/>
          <w:b/>
          <w:bCs/>
          <w:i/>
          <w:iCs/>
          <w:color w:val="FF0000"/>
          <w:sz w:val="18"/>
          <w:szCs w:val="18"/>
        </w:rPr>
      </w:pPr>
      <w:r w:rsidRPr="00624C73">
        <w:rPr>
          <w:rFonts w:cstheme="minorHAnsi"/>
          <w:b/>
          <w:bCs/>
          <w:i/>
          <w:iCs/>
          <w:color w:val="FF0000"/>
          <w:sz w:val="18"/>
          <w:szCs w:val="18"/>
        </w:rPr>
        <w:t>RECURSO</w:t>
      </w:r>
      <w:r w:rsidR="00707807" w:rsidRPr="00624C73">
        <w:rPr>
          <w:rFonts w:cstheme="minorHAnsi"/>
          <w:b/>
          <w:bCs/>
          <w:i/>
          <w:iCs/>
          <w:color w:val="FF0000"/>
          <w:sz w:val="18"/>
          <w:szCs w:val="18"/>
        </w:rPr>
        <w:t xml:space="preserve"> – RECURSOS NÃO VINCULADOS DE IMPOSTOS</w:t>
      </w:r>
    </w:p>
    <w:p w14:paraId="4A6D17A2" w14:textId="77777777" w:rsidR="00DE62CA" w:rsidRDefault="00DE62CA" w:rsidP="00100F1C">
      <w:pPr>
        <w:spacing w:line="360" w:lineRule="auto"/>
        <w:ind w:left="-142" w:right="-427"/>
        <w:jc w:val="both"/>
        <w:rPr>
          <w:rFonts w:cstheme="minorHAnsi"/>
        </w:rPr>
      </w:pPr>
    </w:p>
    <w:p w14:paraId="5DA08600" w14:textId="3DF3BB81" w:rsidR="006E56EC" w:rsidRDefault="006E56EC" w:rsidP="00100F1C">
      <w:pPr>
        <w:spacing w:line="360" w:lineRule="auto"/>
        <w:ind w:left="-142" w:right="-427"/>
        <w:jc w:val="both"/>
        <w:rPr>
          <w:rFonts w:cstheme="minorHAnsi"/>
        </w:rPr>
      </w:pPr>
      <w:r w:rsidRPr="004C0329">
        <w:rPr>
          <w:rFonts w:cstheme="minorHAnsi"/>
        </w:rPr>
        <w:t>13.2.</w:t>
      </w:r>
      <w:r w:rsidRPr="004C0329">
        <w:rPr>
          <w:rFonts w:cstheme="minorHAnsi"/>
        </w:rPr>
        <w:tab/>
        <w:t>A dotação relativa aos exercícios financeiros subsequentes será indicada após aprovação da Lei Orçamentária respectiva e liberação dos créditos correspondentes, mediante apostilamento.</w:t>
      </w:r>
    </w:p>
    <w:p w14:paraId="17FB3FF9" w14:textId="77777777" w:rsidR="0015335C" w:rsidRPr="004C0329" w:rsidRDefault="0015335C" w:rsidP="00100F1C">
      <w:pPr>
        <w:spacing w:line="360" w:lineRule="auto"/>
        <w:ind w:left="-142" w:right="-427"/>
        <w:jc w:val="both"/>
        <w:rPr>
          <w:rFonts w:cstheme="minorHAnsi"/>
        </w:rPr>
      </w:pPr>
    </w:p>
    <w:p w14:paraId="7778B568" w14:textId="68AD2D1D" w:rsidR="006E56EC" w:rsidRPr="004C0329" w:rsidRDefault="006E56EC" w:rsidP="00100F1C">
      <w:pPr>
        <w:spacing w:line="360" w:lineRule="auto"/>
        <w:ind w:left="-142" w:right="-427"/>
        <w:jc w:val="both"/>
        <w:rPr>
          <w:rFonts w:cstheme="minorHAnsi"/>
          <w:b/>
          <w:bCs/>
        </w:rPr>
      </w:pPr>
      <w:r w:rsidRPr="004C0329">
        <w:rPr>
          <w:rFonts w:cstheme="minorHAnsi"/>
          <w:b/>
          <w:bCs/>
        </w:rPr>
        <w:t>CLÁUSULA DÉCIMA QUARTA – DOS CASOS OMISSOS (art. 92, III)</w:t>
      </w:r>
    </w:p>
    <w:p w14:paraId="01332115" w14:textId="476A00C0" w:rsidR="006E56EC" w:rsidRDefault="006E56EC" w:rsidP="00707807">
      <w:pPr>
        <w:spacing w:line="360" w:lineRule="auto"/>
        <w:ind w:left="-142" w:right="-427"/>
        <w:jc w:val="both"/>
        <w:rPr>
          <w:rFonts w:cstheme="minorHAnsi"/>
        </w:rPr>
      </w:pPr>
      <w:r w:rsidRPr="004C0329">
        <w:rPr>
          <w:rFonts w:cstheme="minorHAnsi"/>
        </w:rPr>
        <w:t>14.1. Os casos omissos serão decididos pelo contratante, segundo as disposições contidas na Lei nº 14.133, de 2021, e demais normas federais   municipais e estaduais aplicáveis e, subsidiariamente, segundo as disposições contidas na Lei nº 8.078, de 1990 – Código de Defesa do Consumidor – e normas e princípios gerais dos contratos.</w:t>
      </w:r>
    </w:p>
    <w:p w14:paraId="48AB9001" w14:textId="77777777" w:rsidR="00707807" w:rsidRPr="004C0329" w:rsidRDefault="00707807" w:rsidP="00707807">
      <w:pPr>
        <w:spacing w:line="360" w:lineRule="auto"/>
        <w:ind w:left="-142" w:right="-427"/>
        <w:jc w:val="both"/>
        <w:rPr>
          <w:rFonts w:cstheme="minorHAnsi"/>
        </w:rPr>
      </w:pPr>
    </w:p>
    <w:p w14:paraId="17C74FCA" w14:textId="0DE12BCB" w:rsidR="006E56EC" w:rsidRPr="004C0329" w:rsidRDefault="006E56EC" w:rsidP="00100F1C">
      <w:pPr>
        <w:spacing w:line="360" w:lineRule="auto"/>
        <w:ind w:left="-142" w:right="-427"/>
        <w:jc w:val="both"/>
        <w:rPr>
          <w:rFonts w:cstheme="minorHAnsi"/>
          <w:b/>
          <w:bCs/>
        </w:rPr>
      </w:pPr>
      <w:r w:rsidRPr="004C0329">
        <w:rPr>
          <w:rFonts w:cstheme="minorHAnsi"/>
          <w:b/>
          <w:bCs/>
        </w:rPr>
        <w:t>CLÁUSULA DÉCIMA QUINTA – ALTERAÇÕES</w:t>
      </w:r>
    </w:p>
    <w:p w14:paraId="2C2B7F97" w14:textId="5D815761" w:rsidR="006E56EC" w:rsidRPr="004C0329" w:rsidRDefault="006E56EC" w:rsidP="00100F1C">
      <w:pPr>
        <w:spacing w:line="360" w:lineRule="auto"/>
        <w:ind w:left="-142" w:right="-427"/>
        <w:jc w:val="both"/>
        <w:rPr>
          <w:rFonts w:cstheme="minorHAnsi"/>
        </w:rPr>
      </w:pPr>
      <w:r w:rsidRPr="004C0329">
        <w:rPr>
          <w:rFonts w:cstheme="minorHAnsi"/>
        </w:rPr>
        <w:t>15.1.</w:t>
      </w:r>
      <w:r w:rsidRPr="004C0329">
        <w:rPr>
          <w:rFonts w:cstheme="minorHAnsi"/>
        </w:rPr>
        <w:tab/>
        <w:t>Eventuais alterações contratuais reger-se-ão pela disciplina dos arts. 124 e seguintes da Lei nº 14.133, de 2021.</w:t>
      </w:r>
    </w:p>
    <w:p w14:paraId="7CF4E616" w14:textId="0CA3C5B4" w:rsidR="006E56EC" w:rsidRPr="004C0329" w:rsidRDefault="006E56EC" w:rsidP="00100F1C">
      <w:pPr>
        <w:spacing w:line="360" w:lineRule="auto"/>
        <w:ind w:left="-142" w:right="-427"/>
        <w:jc w:val="both"/>
        <w:rPr>
          <w:rFonts w:cstheme="minorHAnsi"/>
        </w:rPr>
      </w:pPr>
      <w:r w:rsidRPr="004C0329">
        <w:rPr>
          <w:rFonts w:cstheme="minorHAnsi"/>
        </w:rPr>
        <w:t>15.2.</w:t>
      </w:r>
      <w:r w:rsidR="0015335C">
        <w:rPr>
          <w:rFonts w:cstheme="minorHAnsi"/>
        </w:rPr>
        <w:t xml:space="preserve"> </w:t>
      </w:r>
      <w:r w:rsidRPr="004C0329">
        <w:rPr>
          <w:rFonts w:cstheme="minorHAnsi"/>
        </w:rPr>
        <w:t>O contratado é obrigado a aceitar, nas mesmas condições contratuais, os acréscimos ou supressões que se fizerem necessários, até o limite de 25% (vinte e cinco por cento) do valor inicial atualizado do contrato.</w:t>
      </w:r>
    </w:p>
    <w:p w14:paraId="49BDBE33" w14:textId="78C0506D" w:rsidR="00EA2487" w:rsidRDefault="006E56EC" w:rsidP="00707807">
      <w:pPr>
        <w:spacing w:line="360" w:lineRule="auto"/>
        <w:ind w:left="-142" w:right="-427"/>
        <w:jc w:val="both"/>
        <w:rPr>
          <w:rFonts w:cstheme="minorHAnsi"/>
        </w:rPr>
      </w:pPr>
      <w:r w:rsidRPr="004C0329">
        <w:rPr>
          <w:rFonts w:cstheme="minorHAnsi"/>
        </w:rPr>
        <w:t>15.3.</w:t>
      </w:r>
      <w:r w:rsidR="0015335C">
        <w:rPr>
          <w:rFonts w:cstheme="minorHAnsi"/>
        </w:rPr>
        <w:t xml:space="preserve"> </w:t>
      </w:r>
      <w:r w:rsidRPr="004C0329">
        <w:rPr>
          <w:rFonts w:cstheme="minorHAnsi"/>
        </w:rPr>
        <w:t>Registros que não caracterizam alteração do contrato podem ser realizados por simples apostila, dispensada a celebração de termo aditivo, na forma do art. 136 da Lei nº 14.133, de 2021.</w:t>
      </w:r>
    </w:p>
    <w:p w14:paraId="04DA4C2E" w14:textId="77777777" w:rsidR="00707807" w:rsidRPr="004C0329" w:rsidRDefault="00707807" w:rsidP="00707807">
      <w:pPr>
        <w:spacing w:line="360" w:lineRule="auto"/>
        <w:ind w:left="-142" w:right="-427"/>
        <w:jc w:val="both"/>
        <w:rPr>
          <w:rFonts w:cstheme="minorHAnsi"/>
        </w:rPr>
      </w:pPr>
    </w:p>
    <w:p w14:paraId="398F3B2D" w14:textId="04A90B75" w:rsidR="00EA2487" w:rsidRPr="004C0329" w:rsidRDefault="00EA2487" w:rsidP="00100F1C">
      <w:pPr>
        <w:spacing w:line="360" w:lineRule="auto"/>
        <w:ind w:left="-142" w:right="-427"/>
        <w:jc w:val="both"/>
        <w:rPr>
          <w:rFonts w:cstheme="minorHAnsi"/>
          <w:b/>
          <w:lang w:val="pt-PT"/>
        </w:rPr>
      </w:pPr>
      <w:r w:rsidRPr="004C0329">
        <w:rPr>
          <w:rFonts w:cstheme="minorHAnsi"/>
          <w:b/>
          <w:lang w:val="pt-PT"/>
        </w:rPr>
        <w:t>CLÁUSULA DÉCIMA SEXTA – PUBLICAÇÃO</w:t>
      </w:r>
    </w:p>
    <w:p w14:paraId="592DE46C" w14:textId="45A92773" w:rsidR="00EA2487" w:rsidRDefault="00EA2487" w:rsidP="00707807">
      <w:pPr>
        <w:spacing w:line="360" w:lineRule="auto"/>
        <w:ind w:left="-142" w:right="-427"/>
        <w:jc w:val="both"/>
        <w:rPr>
          <w:rFonts w:cstheme="minorHAnsi"/>
          <w:bCs/>
        </w:rPr>
      </w:pPr>
      <w:r w:rsidRPr="004C0329">
        <w:rPr>
          <w:rFonts w:cstheme="minorHAnsi"/>
          <w:bCs/>
        </w:rPr>
        <w:t>16.1. Incumbirá ao contratante divulgar o presente instrumento de acordo com o disposto na lei 14.133/2021.</w:t>
      </w:r>
    </w:p>
    <w:p w14:paraId="055B3D19" w14:textId="77777777" w:rsidR="00707807" w:rsidRPr="004C0329" w:rsidRDefault="00707807" w:rsidP="00707807">
      <w:pPr>
        <w:spacing w:line="360" w:lineRule="auto"/>
        <w:ind w:left="-142" w:right="-427"/>
        <w:jc w:val="both"/>
        <w:rPr>
          <w:rFonts w:cstheme="minorHAnsi"/>
          <w:bCs/>
        </w:rPr>
      </w:pPr>
    </w:p>
    <w:p w14:paraId="463CB45A" w14:textId="77AC34F7" w:rsidR="00EA2487" w:rsidRPr="004C0329" w:rsidRDefault="00EA2487" w:rsidP="00100F1C">
      <w:pPr>
        <w:spacing w:line="360" w:lineRule="auto"/>
        <w:ind w:left="-142" w:right="-427"/>
        <w:jc w:val="both"/>
        <w:rPr>
          <w:rFonts w:cstheme="minorHAnsi"/>
          <w:b/>
        </w:rPr>
      </w:pPr>
      <w:r w:rsidRPr="004C0329">
        <w:rPr>
          <w:rFonts w:cstheme="minorHAnsi"/>
          <w:b/>
        </w:rPr>
        <w:t>CLÁUSULA DÉCIMA SÉTIMA– FORO (art. 92, §1º)</w:t>
      </w:r>
    </w:p>
    <w:p w14:paraId="66FAF9DA" w14:textId="2104B30E" w:rsidR="00EA2487" w:rsidRDefault="00EA2487" w:rsidP="00100F1C">
      <w:pPr>
        <w:spacing w:line="360" w:lineRule="auto"/>
        <w:ind w:left="-142" w:right="-427"/>
        <w:jc w:val="both"/>
        <w:rPr>
          <w:rFonts w:cstheme="minorHAnsi"/>
          <w:bCs/>
        </w:rPr>
      </w:pPr>
      <w:r w:rsidRPr="004C0329">
        <w:rPr>
          <w:rFonts w:cstheme="minorHAnsi"/>
          <w:bCs/>
        </w:rPr>
        <w:lastRenderedPageBreak/>
        <w:t>17.1.</w:t>
      </w:r>
      <w:r w:rsidR="0015335C">
        <w:rPr>
          <w:rFonts w:cstheme="minorHAnsi"/>
          <w:bCs/>
        </w:rPr>
        <w:t xml:space="preserve"> </w:t>
      </w:r>
      <w:r w:rsidRPr="004C0329">
        <w:rPr>
          <w:rFonts w:cstheme="minorHAnsi"/>
          <w:bCs/>
        </w:rPr>
        <w:t>Fica eleito o Foro da comarca de Videira-SC,</w:t>
      </w:r>
      <w:r w:rsidR="004C0329" w:rsidRPr="004C0329">
        <w:rPr>
          <w:rFonts w:cstheme="minorHAnsi"/>
          <w:bCs/>
        </w:rPr>
        <w:t xml:space="preserve"> </w:t>
      </w:r>
      <w:r w:rsidRPr="004C0329">
        <w:rPr>
          <w:rFonts w:cstheme="minorHAnsi"/>
          <w:bCs/>
        </w:rPr>
        <w:t>para dirimir os litígios que decorrerem da execução deste Termo de Contrato que não puderem ser compostos pela conciliação, conforme art. 92, §1º, da Lei nº 14.133/21.</w:t>
      </w:r>
    </w:p>
    <w:p w14:paraId="4C55DF8D" w14:textId="77777777" w:rsidR="00707807" w:rsidRPr="004C0329" w:rsidRDefault="00707807" w:rsidP="00100F1C">
      <w:pPr>
        <w:spacing w:line="360" w:lineRule="auto"/>
        <w:ind w:left="-142" w:right="-427"/>
        <w:jc w:val="both"/>
        <w:rPr>
          <w:rFonts w:cstheme="minorHAnsi"/>
          <w:bCs/>
        </w:rPr>
      </w:pPr>
    </w:p>
    <w:p w14:paraId="12457F20" w14:textId="63BA2732" w:rsidR="0098002C" w:rsidRPr="008A3503" w:rsidRDefault="00707807" w:rsidP="00100F1C">
      <w:pPr>
        <w:ind w:left="-142" w:right="-427"/>
        <w:rPr>
          <w:rFonts w:cstheme="minorHAnsi"/>
          <w:b/>
          <w:color w:val="FF0000"/>
        </w:rPr>
      </w:pPr>
      <w:r w:rsidRPr="008A3503">
        <w:rPr>
          <w:rFonts w:cstheme="minorHAnsi"/>
          <w:b/>
          <w:color w:val="FF0000"/>
        </w:rPr>
        <w:t xml:space="preserve">Iomerê, </w:t>
      </w:r>
      <w:r w:rsidR="008A3503" w:rsidRPr="008A3503">
        <w:rPr>
          <w:rFonts w:cstheme="minorHAnsi"/>
          <w:b/>
          <w:color w:val="FF0000"/>
        </w:rPr>
        <w:t>XX</w:t>
      </w:r>
      <w:r w:rsidRPr="008A3503">
        <w:rPr>
          <w:rFonts w:cstheme="minorHAnsi"/>
          <w:b/>
          <w:color w:val="FF0000"/>
        </w:rPr>
        <w:t xml:space="preserve"> de </w:t>
      </w:r>
      <w:r w:rsidR="008A3503" w:rsidRPr="008A3503">
        <w:rPr>
          <w:rFonts w:cstheme="minorHAnsi"/>
          <w:b/>
          <w:color w:val="FF0000"/>
        </w:rPr>
        <w:t>xxxxx</w:t>
      </w:r>
      <w:r w:rsidRPr="008A3503">
        <w:rPr>
          <w:rFonts w:cstheme="minorHAnsi"/>
          <w:b/>
          <w:color w:val="FF0000"/>
        </w:rPr>
        <w:t xml:space="preserve"> de 2024.</w:t>
      </w:r>
    </w:p>
    <w:p w14:paraId="2D4A1C1D" w14:textId="77777777" w:rsidR="00707807" w:rsidRPr="0041570D" w:rsidRDefault="00707807" w:rsidP="00707807">
      <w:pPr>
        <w:pStyle w:val="Corpodetexto"/>
        <w:rPr>
          <w:rFonts w:ascii="Arial" w:hAnsi="Arial" w:cs="Arial"/>
          <w:i/>
          <w:sz w:val="22"/>
          <w:szCs w:val="22"/>
        </w:rPr>
      </w:pPr>
    </w:p>
    <w:p w14:paraId="76237E10" w14:textId="77777777" w:rsidR="00707807" w:rsidRDefault="00707807" w:rsidP="00707807">
      <w:pPr>
        <w:pStyle w:val="Corpodetexto"/>
        <w:spacing w:before="1"/>
        <w:rPr>
          <w:rFonts w:ascii="Arial" w:hAnsi="Arial" w:cs="Arial"/>
          <w:i/>
          <w:sz w:val="22"/>
          <w:szCs w:val="22"/>
        </w:rPr>
      </w:pPr>
    </w:p>
    <w:p w14:paraId="0F2541C1" w14:textId="1843A527" w:rsidR="00707807" w:rsidRPr="0041570D" w:rsidRDefault="00707807" w:rsidP="00707807">
      <w:pPr>
        <w:pStyle w:val="Corpodetexto"/>
        <w:spacing w:before="1"/>
        <w:rPr>
          <w:rFonts w:ascii="Arial" w:hAnsi="Arial" w:cs="Arial"/>
          <w:i/>
          <w:sz w:val="22"/>
          <w:szCs w:val="22"/>
        </w:rPr>
      </w:pPr>
      <w:r w:rsidRPr="0041570D">
        <w:rPr>
          <w:rFonts w:ascii="Arial" w:hAnsi="Arial" w:cs="Arial"/>
          <w:noProof/>
          <w:sz w:val="22"/>
          <w:szCs w:val="22"/>
        </w:rPr>
        <mc:AlternateContent>
          <mc:Choice Requires="wps">
            <w:drawing>
              <wp:anchor distT="0" distB="0" distL="0" distR="0" simplePos="0" relativeHeight="251659264" behindDoc="1" locked="0" layoutInCell="1" allowOverlap="1" wp14:anchorId="64B0AFD6" wp14:editId="6956985B">
                <wp:simplePos x="0" y="0"/>
                <wp:positionH relativeFrom="page">
                  <wp:posOffset>3067685</wp:posOffset>
                </wp:positionH>
                <wp:positionV relativeFrom="paragraph">
                  <wp:posOffset>220345</wp:posOffset>
                </wp:positionV>
                <wp:extent cx="1765300" cy="1270"/>
                <wp:effectExtent l="0" t="0" r="0" b="0"/>
                <wp:wrapTopAndBottom/>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5300" cy="1270"/>
                        </a:xfrm>
                        <a:custGeom>
                          <a:avLst/>
                          <a:gdLst>
                            <a:gd name="T0" fmla="+- 0 4831 4831"/>
                            <a:gd name="T1" fmla="*/ T0 w 2780"/>
                            <a:gd name="T2" fmla="+- 0 5273 4831"/>
                            <a:gd name="T3" fmla="*/ T2 w 2780"/>
                            <a:gd name="T4" fmla="+- 0 5276 4831"/>
                            <a:gd name="T5" fmla="*/ T4 w 2780"/>
                            <a:gd name="T6" fmla="+- 0 5606 4831"/>
                            <a:gd name="T7" fmla="*/ T6 w 2780"/>
                            <a:gd name="T8" fmla="+- 0 5609 4831"/>
                            <a:gd name="T9" fmla="*/ T8 w 2780"/>
                            <a:gd name="T10" fmla="+- 0 5940 4831"/>
                            <a:gd name="T11" fmla="*/ T10 w 2780"/>
                            <a:gd name="T12" fmla="+- 0 5942 4831"/>
                            <a:gd name="T13" fmla="*/ T12 w 2780"/>
                            <a:gd name="T14" fmla="+- 0 6163 4831"/>
                            <a:gd name="T15" fmla="*/ T14 w 2780"/>
                            <a:gd name="T16" fmla="+- 0 6166 4831"/>
                            <a:gd name="T17" fmla="*/ T16 w 2780"/>
                            <a:gd name="T18" fmla="+- 0 6497 4831"/>
                            <a:gd name="T19" fmla="*/ T18 w 2780"/>
                            <a:gd name="T20" fmla="+- 0 6499 4831"/>
                            <a:gd name="T21" fmla="*/ T20 w 2780"/>
                            <a:gd name="T22" fmla="+- 0 6831 4831"/>
                            <a:gd name="T23" fmla="*/ T22 w 2780"/>
                            <a:gd name="T24" fmla="+- 0 6833 4831"/>
                            <a:gd name="T25" fmla="*/ T24 w 2780"/>
                            <a:gd name="T26" fmla="+- 0 7165 4831"/>
                            <a:gd name="T27" fmla="*/ T26 w 2780"/>
                            <a:gd name="T28" fmla="+- 0 7167 4831"/>
                            <a:gd name="T29" fmla="*/ T28 w 2780"/>
                            <a:gd name="T30" fmla="+- 0 7610 4831"/>
                            <a:gd name="T31" fmla="*/ T30 w 2780"/>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 ang="0">
                              <a:pos x="T29" y="0"/>
                            </a:cxn>
                            <a:cxn ang="0">
                              <a:pos x="T31" y="0"/>
                            </a:cxn>
                          </a:cxnLst>
                          <a:rect l="0" t="0" r="r" b="b"/>
                          <a:pathLst>
                            <a:path w="2780">
                              <a:moveTo>
                                <a:pt x="0" y="0"/>
                              </a:moveTo>
                              <a:lnTo>
                                <a:pt x="442" y="0"/>
                              </a:lnTo>
                              <a:moveTo>
                                <a:pt x="445" y="0"/>
                              </a:moveTo>
                              <a:lnTo>
                                <a:pt x="775" y="0"/>
                              </a:lnTo>
                              <a:moveTo>
                                <a:pt x="778" y="0"/>
                              </a:moveTo>
                              <a:lnTo>
                                <a:pt x="1109" y="0"/>
                              </a:lnTo>
                              <a:moveTo>
                                <a:pt x="1111" y="0"/>
                              </a:moveTo>
                              <a:lnTo>
                                <a:pt x="1332" y="0"/>
                              </a:lnTo>
                              <a:moveTo>
                                <a:pt x="1335" y="0"/>
                              </a:moveTo>
                              <a:lnTo>
                                <a:pt x="1666" y="0"/>
                              </a:lnTo>
                              <a:moveTo>
                                <a:pt x="1668" y="0"/>
                              </a:moveTo>
                              <a:lnTo>
                                <a:pt x="2000" y="0"/>
                              </a:lnTo>
                              <a:moveTo>
                                <a:pt x="2002" y="0"/>
                              </a:moveTo>
                              <a:lnTo>
                                <a:pt x="2334" y="0"/>
                              </a:lnTo>
                              <a:moveTo>
                                <a:pt x="2336" y="0"/>
                              </a:moveTo>
                              <a:lnTo>
                                <a:pt x="2779"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DABC6" id="AutoShape 3" o:spid="_x0000_s1026" style="position:absolute;margin-left:241.55pt;margin-top:17.35pt;width:139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fJEIQQAAJsOAAAOAAAAZHJzL2Uyb0RvYy54bWysV12vozYQfa/U/2Dx2Gov2BBIopu7qna7&#10;VaVtu9KmP8DhI0EFTG0nube/vjMGB5wFiVTNQ2SY42PPnPEwfn7/WlfkkktVimbn0afAI3mTiqxs&#10;jjvvz/2nd2uPKM2bjFeiyXfeW6689y/ff/d8bbc5EydRZbkkQNKo7bXdeSet263vq/SU11w9iTZv&#10;wFgIWXMNj/LoZ5Jfgb2ufBYEsX8VMmulSHOl4O3Hzui9GP6iyFP9R1GoXJNq58HetPmX5v+A//7L&#10;M98eJW9PZdpvg/+HXdS8bGDRG9VHrjk5y/IbqrpMpVCi0E+pqH1RFGWaGx/AGxrcefP1xNvc+ALB&#10;Ue0tTOr/o01/v3yRpMxAO+aRhteg0U9nLczSJMT4XFu1BdjX9otED1X7WaR/KTD4jgUfFGDI4fqb&#10;yICGA42JyWsha5wJ3pJXE/q3W+jzV01SeEmTeBUGoFAKNsoSo4zPt3Zuelb6l1wYHn75rHQnXAYj&#10;E/as3/seKIq6Ag1/fEcCEq1Dav56oW8wamE/+GQfkCthydpmww0EERlxrVgSTnKFFoZcbIYrsiCz&#10;L+CKJ7lWFoZc0QxXbEEdVxxMcyUWhlzxDBecz7GPcbCZ3NfGwpBrPcNF3eCvNlGnwDfBd6JP58KP&#10;GTne2yZik3ujjgB0TgHqShDTeFpO6mhA50SgrgpAN60CdWSgczpQV4g42iTTzjpK0DkpmCsF0E3r&#10;yhwp2JwUzJUinjtWzJGCzUnB7qRYh9NSMEcKNicFc6VIaLyajB1zpGBzUjBXCqCbloI5UrA5KUJX&#10;iiSGhMe6dH8q4E2f7njGwrEUUAiPttTxk61+6WvTlz8YEY5f3MAU3FYoLLR7ILSVFhgAhKVyBgvC&#10;LcaCKouxEPLFWIjnYix9xDmsEMuZH3EPT/dy5kccxJO5mBnP3XLwIw7imVnO/IiDmO/3zF2a9lkt&#10;oXu779ukR6BvO3Rnp+UaDwNmNQ7JdeeZzzi+qMUl3wtj0nddBywyWKtmjIoiKHSjTVnrgG8NWxS5&#10;MRzsdkaHSxIXZ60D3uKg5ozWHex2RoejNHBDbM3DBAu8OyADwE7pgWG4zGUahq4vs4xxDPV45Ixd&#10;cJjQLx3Hy7yGRh9q6AJGALrODEvaTXRLszCET9ASxjB0nZllTJIpZSDXMDWhWe4GJl0xy0f9bCM+&#10;lVVlGtqqwSRONvHGFHIlqjJDI+axksfDh0qSC8e7jPnhMQAyBybFuckM2Snn2c/9WPOy6saAr+BD&#10;YJp37Ne7Bv8gsjfo3aXobkhwo4PBSch/PHKF29HOU3+fucw9Uv3awPVjQ6MIJNHmIVol2G7IseUw&#10;tvAmBaqdpz34SuHwg+6uYOdWlscTrESNu43Aq0dRYnNv9tftqn+AG5Dxtr+t4RVr/GxQw53y5V8A&#10;AAD//wMAUEsDBBQABgAIAAAAIQASfTdS3wAAAAkBAAAPAAAAZHJzL2Rvd25yZXYueG1sTI9NT8Mw&#10;DIbvSPyHyEjcWFo67aNrOqFJHACJiY3ds9ZtyhqnNNla/j3eCY5+/ej142w92lZcsPeNIwXxJAKB&#10;VLiyoVrB5/75YQHCB02lbh2hgh/0sM5vbzKdlm6gD7zsQi24hHyqFZgQulRKXxi02k9ch8S7yvVW&#10;Bx77Wpa9HrjctvIximbS6ob4gtEdbgwWp93ZKjgk4ev1fft2si/LKvoe9n5jqkKp+7vxaQUi4Bj+&#10;YLjqszrk7HR0Zyq9aBVMF0nMqIJkOgfBwHwWc3C8BkuQeSb/f5D/AgAA//8DAFBLAQItABQABgAI&#10;AAAAIQC2gziS/gAAAOEBAAATAAAAAAAAAAAAAAAAAAAAAABbQ29udGVudF9UeXBlc10ueG1sUEsB&#10;Ai0AFAAGAAgAAAAhADj9If/WAAAAlAEAAAsAAAAAAAAAAAAAAAAALwEAAF9yZWxzLy5yZWxzUEsB&#10;Ai0AFAAGAAgAAAAhAE0x8kQhBAAAmw4AAA4AAAAAAAAAAAAAAAAALgIAAGRycy9lMm9Eb2MueG1s&#10;UEsBAi0AFAAGAAgAAAAhABJ9N1LfAAAACQEAAA8AAAAAAAAAAAAAAAAAewYAAGRycy9kb3ducmV2&#10;LnhtbFBLBQYAAAAABAAEAPMAAACHBwAAAAA=&#10;" path="m,l442,t3,l775,t3,l1109,t2,l1332,t3,l1666,t2,l2000,t2,l2334,t2,l2779,e" filled="f" strokeweight=".22136mm">
                <v:path arrowok="t" o:connecttype="custom" o:connectlocs="0,0;280670,0;282575,0;492125,0;494030,0;704215,0;705485,0;845820,0;847725,0;1057910,0;1059180,0;1270000,0;1271270,0;1482090,0;1483360,0;1764665,0" o:connectangles="0,0,0,0,0,0,0,0,0,0,0,0,0,0,0,0"/>
                <w10:wrap type="topAndBottom" anchorx="page"/>
              </v:shape>
            </w:pict>
          </mc:Fallback>
        </mc:AlternateContent>
      </w:r>
    </w:p>
    <w:p w14:paraId="23584BF4" w14:textId="77777777" w:rsidR="00707807" w:rsidRPr="0041570D" w:rsidRDefault="00707807" w:rsidP="00707807">
      <w:pPr>
        <w:pStyle w:val="Corpodetexto"/>
        <w:spacing w:before="8"/>
        <w:rPr>
          <w:rFonts w:ascii="Arial" w:hAnsi="Arial" w:cs="Arial"/>
          <w:i/>
          <w:sz w:val="22"/>
          <w:szCs w:val="22"/>
        </w:rPr>
      </w:pPr>
    </w:p>
    <w:p w14:paraId="0D668405" w14:textId="77777777" w:rsidR="00707807" w:rsidRPr="00921481" w:rsidRDefault="00707807" w:rsidP="00707807">
      <w:pPr>
        <w:pStyle w:val="Corpodetexto"/>
        <w:spacing w:before="93"/>
        <w:rPr>
          <w:rFonts w:ascii="Arial" w:hAnsi="Arial" w:cs="Arial"/>
          <w:b/>
          <w:bCs/>
          <w:sz w:val="22"/>
          <w:szCs w:val="22"/>
        </w:rPr>
      </w:pPr>
      <w:r>
        <w:rPr>
          <w:rFonts w:ascii="Arial" w:hAnsi="Arial" w:cs="Arial"/>
          <w:b/>
          <w:bCs/>
          <w:sz w:val="22"/>
          <w:szCs w:val="22"/>
        </w:rPr>
        <w:t xml:space="preserve">                                                      </w:t>
      </w:r>
      <w:r w:rsidRPr="00921481">
        <w:rPr>
          <w:rFonts w:ascii="Arial" w:hAnsi="Arial" w:cs="Arial"/>
          <w:b/>
          <w:bCs/>
          <w:sz w:val="22"/>
          <w:szCs w:val="22"/>
        </w:rPr>
        <w:t>MUNICÍPIO DE IOMERÊ</w:t>
      </w:r>
    </w:p>
    <w:p w14:paraId="30E36605" w14:textId="77777777" w:rsidR="00707807" w:rsidRPr="0041570D" w:rsidRDefault="00707807" w:rsidP="00707807">
      <w:pPr>
        <w:pStyle w:val="Corpodetexto"/>
        <w:spacing w:before="93"/>
        <w:ind w:left="3848"/>
        <w:rPr>
          <w:rFonts w:ascii="Arial" w:hAnsi="Arial" w:cs="Arial"/>
          <w:sz w:val="22"/>
          <w:szCs w:val="22"/>
        </w:rPr>
      </w:pPr>
    </w:p>
    <w:p w14:paraId="1ECD9C1E" w14:textId="77777777" w:rsidR="00707807" w:rsidRDefault="00707807" w:rsidP="00707807">
      <w:pPr>
        <w:pStyle w:val="Corpodetexto"/>
        <w:rPr>
          <w:rFonts w:ascii="Arial" w:hAnsi="Arial" w:cs="Arial"/>
          <w:sz w:val="22"/>
          <w:szCs w:val="22"/>
        </w:rPr>
      </w:pPr>
    </w:p>
    <w:p w14:paraId="50EAFD9E" w14:textId="77777777" w:rsidR="00707807" w:rsidRPr="0041570D" w:rsidRDefault="00707807" w:rsidP="00707807">
      <w:pPr>
        <w:pStyle w:val="Corpodetexto"/>
        <w:rPr>
          <w:rFonts w:ascii="Arial" w:hAnsi="Arial" w:cs="Arial"/>
          <w:sz w:val="22"/>
          <w:szCs w:val="22"/>
        </w:rPr>
      </w:pPr>
    </w:p>
    <w:p w14:paraId="6210849E" w14:textId="77777777" w:rsidR="00707807" w:rsidRPr="0041570D" w:rsidRDefault="00707807" w:rsidP="00707807">
      <w:pPr>
        <w:pStyle w:val="Corpodetexto"/>
        <w:spacing w:before="4"/>
        <w:rPr>
          <w:rFonts w:ascii="Arial" w:hAnsi="Arial" w:cs="Arial"/>
          <w:sz w:val="22"/>
          <w:szCs w:val="22"/>
        </w:rPr>
      </w:pPr>
      <w:r w:rsidRPr="0041570D">
        <w:rPr>
          <w:rFonts w:ascii="Arial" w:hAnsi="Arial" w:cs="Arial"/>
          <w:noProof/>
          <w:sz w:val="22"/>
          <w:szCs w:val="22"/>
        </w:rPr>
        <mc:AlternateContent>
          <mc:Choice Requires="wps">
            <w:drawing>
              <wp:anchor distT="0" distB="0" distL="0" distR="0" simplePos="0" relativeHeight="251660288" behindDoc="1" locked="0" layoutInCell="1" allowOverlap="1" wp14:anchorId="3A1FBF50" wp14:editId="6EFB3B3F">
                <wp:simplePos x="0" y="0"/>
                <wp:positionH relativeFrom="page">
                  <wp:posOffset>3067685</wp:posOffset>
                </wp:positionH>
                <wp:positionV relativeFrom="paragraph">
                  <wp:posOffset>221615</wp:posOffset>
                </wp:positionV>
                <wp:extent cx="1765300" cy="1270"/>
                <wp:effectExtent l="0" t="0" r="0" b="0"/>
                <wp:wrapTopAndBottom/>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5300" cy="1270"/>
                        </a:xfrm>
                        <a:custGeom>
                          <a:avLst/>
                          <a:gdLst>
                            <a:gd name="T0" fmla="+- 0 4831 4831"/>
                            <a:gd name="T1" fmla="*/ T0 w 2780"/>
                            <a:gd name="T2" fmla="+- 0 5273 4831"/>
                            <a:gd name="T3" fmla="*/ T2 w 2780"/>
                            <a:gd name="T4" fmla="+- 0 5276 4831"/>
                            <a:gd name="T5" fmla="*/ T4 w 2780"/>
                            <a:gd name="T6" fmla="+- 0 5606 4831"/>
                            <a:gd name="T7" fmla="*/ T6 w 2780"/>
                            <a:gd name="T8" fmla="+- 0 5609 4831"/>
                            <a:gd name="T9" fmla="*/ T8 w 2780"/>
                            <a:gd name="T10" fmla="+- 0 5940 4831"/>
                            <a:gd name="T11" fmla="*/ T10 w 2780"/>
                            <a:gd name="T12" fmla="+- 0 5942 4831"/>
                            <a:gd name="T13" fmla="*/ T12 w 2780"/>
                            <a:gd name="T14" fmla="+- 0 6163 4831"/>
                            <a:gd name="T15" fmla="*/ T14 w 2780"/>
                            <a:gd name="T16" fmla="+- 0 6166 4831"/>
                            <a:gd name="T17" fmla="*/ T16 w 2780"/>
                            <a:gd name="T18" fmla="+- 0 6497 4831"/>
                            <a:gd name="T19" fmla="*/ T18 w 2780"/>
                            <a:gd name="T20" fmla="+- 0 6499 4831"/>
                            <a:gd name="T21" fmla="*/ T20 w 2780"/>
                            <a:gd name="T22" fmla="+- 0 6831 4831"/>
                            <a:gd name="T23" fmla="*/ T22 w 2780"/>
                            <a:gd name="T24" fmla="+- 0 6833 4831"/>
                            <a:gd name="T25" fmla="*/ T24 w 2780"/>
                            <a:gd name="T26" fmla="+- 0 7165 4831"/>
                            <a:gd name="T27" fmla="*/ T26 w 2780"/>
                            <a:gd name="T28" fmla="+- 0 7167 4831"/>
                            <a:gd name="T29" fmla="*/ T28 w 2780"/>
                            <a:gd name="T30" fmla="+- 0 7610 4831"/>
                            <a:gd name="T31" fmla="*/ T30 w 2780"/>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 ang="0">
                              <a:pos x="T29" y="0"/>
                            </a:cxn>
                            <a:cxn ang="0">
                              <a:pos x="T31" y="0"/>
                            </a:cxn>
                          </a:cxnLst>
                          <a:rect l="0" t="0" r="r" b="b"/>
                          <a:pathLst>
                            <a:path w="2780">
                              <a:moveTo>
                                <a:pt x="0" y="0"/>
                              </a:moveTo>
                              <a:lnTo>
                                <a:pt x="442" y="0"/>
                              </a:lnTo>
                              <a:moveTo>
                                <a:pt x="445" y="0"/>
                              </a:moveTo>
                              <a:lnTo>
                                <a:pt x="775" y="0"/>
                              </a:lnTo>
                              <a:moveTo>
                                <a:pt x="778" y="0"/>
                              </a:moveTo>
                              <a:lnTo>
                                <a:pt x="1109" y="0"/>
                              </a:lnTo>
                              <a:moveTo>
                                <a:pt x="1111" y="0"/>
                              </a:moveTo>
                              <a:lnTo>
                                <a:pt x="1332" y="0"/>
                              </a:lnTo>
                              <a:moveTo>
                                <a:pt x="1335" y="0"/>
                              </a:moveTo>
                              <a:lnTo>
                                <a:pt x="1666" y="0"/>
                              </a:lnTo>
                              <a:moveTo>
                                <a:pt x="1668" y="0"/>
                              </a:moveTo>
                              <a:lnTo>
                                <a:pt x="2000" y="0"/>
                              </a:lnTo>
                              <a:moveTo>
                                <a:pt x="2002" y="0"/>
                              </a:moveTo>
                              <a:lnTo>
                                <a:pt x="2334" y="0"/>
                              </a:lnTo>
                              <a:moveTo>
                                <a:pt x="2336" y="0"/>
                              </a:moveTo>
                              <a:lnTo>
                                <a:pt x="2779"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A3B84" id="AutoShape 2" o:spid="_x0000_s1026" style="position:absolute;margin-left:241.55pt;margin-top:17.45pt;width:139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YKHQQAAJsOAAAOAAAAZHJzL2Uyb0RvYy54bWysV+2uozYQ/V9p38Hi51Z7wYaYJLq5q2q/&#10;VGnbrrTpAzh8BFTA1HY+bp++Y4MDzoJEquZHZJjjY8+c8TB+fn+tK3TOhCx5s/PwU+ChrEl4WjbH&#10;nffn/vO7tYekYk3KKt5kO+81k977lzc/PV/abUZ4was0EwhIGrm9tDuvUKrd+r5Miqxm8om3WQPG&#10;nIuaKXgURz8V7ALsdeWTIKD+hYu0FTzJpIS3Hzuj92L48zxL1B95LjOFqp0He1PmX5j/g/73X57Z&#10;9ihYW5RJvw32H3ZRs7KBRW9UH5li6CTKH6jqMhFc8lw9Jbz2eZ6XSWZ8AG9wcOfN94K1mfEFgiPb&#10;W5jk/0eb/H7+JlCZgnbYQw2rQaNfToqbpRHR8bm0cguw7+03oT2U7Vee/CXB4DsW/SABgw6X33gK&#10;NAxoTEyuuaj1TPAWXU3oX2+hz64KJfASx3QVBqBQAjZMYqOMz7Z2bnKS6kvGDQ87f5WqEy6FkQl7&#10;2u99DxR5XYGGP79DAYrWITZ/vdA3GDjbwd76aB+gCyLx2mbDDUQsyHCtSBxOcoUWprnIDFdkQZaL&#10;TnKtLExzRTNc1II6LhpMc8UWprnoDBecz1G8VjTYTO5rY2Gaaz3Dhd3grzZRp8APwXeij+fCj+/i&#10;v4nI5N6wIwCeUwC7ElBMp+XEjgZ4TgTsqgB00ypgRwY8pwN2haDRJp521lECz0lBXCmAblpX4khB&#10;5qQgrhR07lgRRwoyJwW5k2IdTktBHCnInBTElSLGdDUZO+JIQeakIK4UQDctBXGkIHNShK4UMYWE&#10;13Xp/lTAm1FNCsdSQCE82lLHClv9kmvTlz8YIaa/uIEpuC2XutDugdBWWmAAkC6VM1gQbjEWVFmM&#10;hZAvxkI8F2P152o5+BHv9PlfzvyIf/gRB/XJXLwNfe6Wgx9xUJ+Z5cyPOKjz/Z65S9M+qwV0b/d9&#10;m/AQ9G2H7uy0TOnDoLNaD9Fl55nPuH5R83O258ak7roOWGSwVs0YFUVQ6EabstYB3xq2KHJjONjt&#10;jA4Xxy7OWge8xUHNGa072O2MDodx4IbYmocJFnh3QAaAndIDw3CZyzgMXV9mGSmFejxyxi44TOiX&#10;pnSZ19DoQw1dwAhA15lhSbuJbmkShvAJWsIYhq4zs4xxPKUM5JpOTWiWu4FJV53lo3624Z/LqjIN&#10;bdXoJI43dGMKueRVmWqjzmMpjocPlUBnpu8y5qePAZA5MMFPTWrIioyln/qxYmXVjQFfwYfANO+6&#10;X+8a/ANPX6F3F7y7IcGNDgYFF/946AK3o50n/z4xkXmo+rWB68cGRxFIosxDtIp1uyHGlsPYwpoE&#10;qHae8uArpYcfVHcFO7WiPBawEjbuNlxfPfJSN/dmf92u+ge4ARlv+9uavmKNnw1quFO+/AsAAP//&#10;AwBQSwMEFAAGAAgAAAAhAAMdkYffAAAACQEAAA8AAABkcnMvZG93bnJldi54bWxMj8FOwzAMhu9I&#10;vENkJG4sLR1jK00nNIkDIIHY4J41blPWOKXJ1vL2mBMc/fvT78/FenKdOOEQWk8K0lkCAqnypqVG&#10;wfvu4WoJIkRNRneeUME3BliX52eFzo0f6Q1P29gILqGQawU2xj6XMlQWnQ4z3yPxrvaD05HHoZFm&#10;0COXu05eJ8lCOt0SX7C6x43F6rA9OgUfWfx8enl9PrjHVZ18jbuwsXWl1OXFdH8HIuIU/2D41Wd1&#10;KNlp749kgugUzJdZyqiCbL4CwcDtIuVgz8FNCrIs5P8Pyh8AAAD//wMAUEsBAi0AFAAGAAgAAAAh&#10;ALaDOJL+AAAA4QEAABMAAAAAAAAAAAAAAAAAAAAAAFtDb250ZW50X1R5cGVzXS54bWxQSwECLQAU&#10;AAYACAAAACEAOP0h/9YAAACUAQAACwAAAAAAAAAAAAAAAAAvAQAAX3JlbHMvLnJlbHNQSwECLQAU&#10;AAYACAAAACEALZv2Ch0EAACbDgAADgAAAAAAAAAAAAAAAAAuAgAAZHJzL2Uyb0RvYy54bWxQSwEC&#10;LQAUAAYACAAAACEAAx2Rh98AAAAJAQAADwAAAAAAAAAAAAAAAAB3BgAAZHJzL2Rvd25yZXYueG1s&#10;UEsFBgAAAAAEAAQA8wAAAIMHAAAAAA==&#10;" path="m,l442,t3,l775,t3,l1109,t2,l1332,t3,l1666,t2,l2000,t2,l2334,t2,l2779,e" filled="f" strokeweight=".22136mm">
                <v:path arrowok="t" o:connecttype="custom" o:connectlocs="0,0;280670,0;282575,0;492125,0;494030,0;704215,0;705485,0;845820,0;847725,0;1057910,0;1059180,0;1270000,0;1271270,0;1482090,0;1483360,0;1764665,0" o:connectangles="0,0,0,0,0,0,0,0,0,0,0,0,0,0,0,0"/>
                <w10:wrap type="topAndBottom" anchorx="page"/>
              </v:shape>
            </w:pict>
          </mc:Fallback>
        </mc:AlternateContent>
      </w:r>
    </w:p>
    <w:p w14:paraId="2EBC82A8" w14:textId="77777777" w:rsidR="00707807" w:rsidRDefault="00707807" w:rsidP="00707807">
      <w:pPr>
        <w:pStyle w:val="Corpodetexto"/>
        <w:spacing w:before="93"/>
        <w:rPr>
          <w:rFonts w:ascii="Arial" w:hAnsi="Arial" w:cs="Arial"/>
          <w:sz w:val="22"/>
          <w:szCs w:val="22"/>
        </w:rPr>
      </w:pPr>
    </w:p>
    <w:p w14:paraId="10ED3808" w14:textId="7DB8FBB4" w:rsidR="00707807" w:rsidRPr="008A3503" w:rsidRDefault="00707807" w:rsidP="00707807">
      <w:pPr>
        <w:pStyle w:val="Corpodetexto"/>
        <w:spacing w:before="93"/>
        <w:rPr>
          <w:rFonts w:ascii="Arial" w:hAnsi="Arial" w:cs="Arial"/>
          <w:b/>
          <w:bCs/>
          <w:color w:val="FF0000"/>
          <w:sz w:val="22"/>
          <w:szCs w:val="22"/>
        </w:rPr>
      </w:pPr>
      <w:r w:rsidRPr="008A3503">
        <w:rPr>
          <w:rFonts w:ascii="Arial" w:hAnsi="Arial" w:cs="Arial"/>
          <w:color w:val="FF0000"/>
          <w:sz w:val="22"/>
          <w:szCs w:val="22"/>
        </w:rPr>
        <w:t xml:space="preserve">                                                 </w:t>
      </w:r>
      <w:r w:rsidR="008A3503" w:rsidRPr="008A3503">
        <w:rPr>
          <w:rFonts w:ascii="Arial" w:hAnsi="Arial" w:cs="Arial"/>
          <w:color w:val="FF0000"/>
          <w:sz w:val="22"/>
          <w:szCs w:val="22"/>
        </w:rPr>
        <w:t xml:space="preserve">      </w:t>
      </w:r>
      <w:r w:rsidRPr="008A3503">
        <w:rPr>
          <w:rFonts w:ascii="Arial" w:hAnsi="Arial" w:cs="Arial"/>
          <w:color w:val="FF0000"/>
          <w:sz w:val="22"/>
          <w:szCs w:val="22"/>
        </w:rPr>
        <w:t xml:space="preserve"> </w:t>
      </w:r>
      <w:r w:rsidR="008A3503" w:rsidRPr="008A3503">
        <w:rPr>
          <w:rFonts w:ascii="Arial" w:hAnsi="Arial" w:cs="Arial"/>
          <w:b/>
          <w:bCs/>
          <w:color w:val="FF0000"/>
          <w:sz w:val="22"/>
          <w:szCs w:val="22"/>
        </w:rPr>
        <w:t>XXXXXXXXXXXXXXX</w:t>
      </w:r>
    </w:p>
    <w:p w14:paraId="778B4BF1" w14:textId="77777777" w:rsidR="00707807" w:rsidRPr="0041570D" w:rsidRDefault="00707807" w:rsidP="00707807">
      <w:pPr>
        <w:pStyle w:val="Corpodetexto"/>
        <w:spacing w:before="1"/>
        <w:rPr>
          <w:rFonts w:ascii="Arial" w:hAnsi="Arial" w:cs="Arial"/>
          <w:sz w:val="22"/>
          <w:szCs w:val="22"/>
        </w:rPr>
      </w:pPr>
    </w:p>
    <w:p w14:paraId="35ED4FDE" w14:textId="77777777" w:rsidR="00707807" w:rsidRDefault="00707807" w:rsidP="00707807">
      <w:pPr>
        <w:spacing w:before="93"/>
        <w:ind w:left="359"/>
        <w:rPr>
          <w:rFonts w:ascii="Arial" w:hAnsi="Arial" w:cs="Arial"/>
          <w:i/>
        </w:rPr>
      </w:pPr>
    </w:p>
    <w:p w14:paraId="6C1DC01A" w14:textId="77777777" w:rsidR="00707807" w:rsidRDefault="00707807" w:rsidP="00707807">
      <w:pPr>
        <w:spacing w:before="93"/>
        <w:ind w:left="359"/>
        <w:rPr>
          <w:rFonts w:ascii="Arial" w:hAnsi="Arial" w:cs="Arial"/>
          <w:i/>
        </w:rPr>
      </w:pPr>
    </w:p>
    <w:p w14:paraId="4C5F9816" w14:textId="77777777" w:rsidR="00707807" w:rsidRDefault="00707807" w:rsidP="00707807">
      <w:pPr>
        <w:spacing w:before="93"/>
        <w:ind w:left="359"/>
        <w:rPr>
          <w:rFonts w:ascii="Arial" w:hAnsi="Arial" w:cs="Arial"/>
          <w:i/>
        </w:rPr>
      </w:pPr>
    </w:p>
    <w:p w14:paraId="0A5A5A8A" w14:textId="77777777" w:rsidR="00707807" w:rsidRDefault="00707807" w:rsidP="00707807">
      <w:pPr>
        <w:spacing w:before="93"/>
        <w:ind w:left="359"/>
        <w:rPr>
          <w:rFonts w:ascii="Arial" w:hAnsi="Arial" w:cs="Arial"/>
          <w:i/>
        </w:rPr>
      </w:pPr>
      <w:r>
        <w:rPr>
          <w:rFonts w:ascii="Arial" w:hAnsi="Arial" w:cs="Arial"/>
          <w:i/>
        </w:rPr>
        <w:t xml:space="preserve">                                                                                                               </w:t>
      </w:r>
    </w:p>
    <w:p w14:paraId="47500BBE" w14:textId="77777777" w:rsidR="00707807" w:rsidRDefault="00707807" w:rsidP="00707807">
      <w:pPr>
        <w:ind w:left="-142" w:right="-425"/>
        <w:jc w:val="center"/>
        <w:rPr>
          <w:rFonts w:ascii="Calibri" w:hAnsi="Calibri" w:cs="Calibri"/>
          <w:bCs/>
        </w:rPr>
      </w:pPr>
      <w:r>
        <w:rPr>
          <w:rFonts w:ascii="Arial" w:hAnsi="Arial" w:cs="Arial"/>
          <w:i/>
        </w:rPr>
        <w:t xml:space="preserve">                                                                                                     </w:t>
      </w:r>
      <w:r>
        <w:rPr>
          <w:rFonts w:ascii="Calibri" w:hAnsi="Calibri" w:cs="Calibri"/>
          <w:bCs/>
        </w:rPr>
        <w:t>IVAIR CERON</w:t>
      </w:r>
    </w:p>
    <w:p w14:paraId="64DF46EC" w14:textId="77777777" w:rsidR="00707807" w:rsidRPr="00100F1C" w:rsidRDefault="00707807" w:rsidP="00707807">
      <w:pPr>
        <w:ind w:left="-142" w:right="-425"/>
        <w:jc w:val="center"/>
        <w:rPr>
          <w:rFonts w:ascii="Arial" w:hAnsi="Arial" w:cs="Arial"/>
        </w:rPr>
      </w:pPr>
      <w:r>
        <w:rPr>
          <w:rFonts w:ascii="Calibri" w:hAnsi="Calibri" w:cs="Calibri"/>
          <w:bCs/>
        </w:rPr>
        <w:t xml:space="preserve">                                                                                                                             PROCURADOR JURÍDICO</w:t>
      </w:r>
    </w:p>
    <w:p w14:paraId="2683995E" w14:textId="77777777" w:rsidR="00707807" w:rsidRDefault="00707807" w:rsidP="00100F1C">
      <w:pPr>
        <w:ind w:left="-142" w:right="-427"/>
        <w:rPr>
          <w:rFonts w:cstheme="minorHAnsi"/>
          <w:bCs/>
        </w:rPr>
      </w:pPr>
    </w:p>
    <w:p w14:paraId="4B4DBD0D" w14:textId="005A7F15" w:rsidR="00707807" w:rsidRDefault="00707807" w:rsidP="00100F1C">
      <w:pPr>
        <w:ind w:left="-142" w:right="-427"/>
        <w:rPr>
          <w:rFonts w:cstheme="minorHAnsi"/>
          <w:bCs/>
        </w:rPr>
      </w:pPr>
    </w:p>
    <w:p w14:paraId="2AC9F690" w14:textId="77777777" w:rsidR="00707807" w:rsidRPr="00100F1C" w:rsidRDefault="00707807" w:rsidP="00100F1C">
      <w:pPr>
        <w:ind w:left="-142" w:right="-427"/>
        <w:rPr>
          <w:rFonts w:ascii="Arial" w:hAnsi="Arial" w:cs="Arial"/>
        </w:rPr>
      </w:pPr>
    </w:p>
    <w:sectPr w:rsidR="00707807" w:rsidRPr="00100F1C">
      <w:headerReference w:type="even" r:id="rId7"/>
      <w:headerReference w:type="default" r:id="rId8"/>
      <w:footerReference w:type="default" r:id="rId9"/>
      <w:head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8C8E" w14:textId="77777777" w:rsidR="00A77B36" w:rsidRDefault="00A77B36" w:rsidP="00ED64DD">
      <w:pPr>
        <w:spacing w:after="0" w:line="240" w:lineRule="auto"/>
      </w:pPr>
      <w:r>
        <w:separator/>
      </w:r>
    </w:p>
  </w:endnote>
  <w:endnote w:type="continuationSeparator" w:id="0">
    <w:p w14:paraId="66533AB0" w14:textId="77777777" w:rsidR="00A77B36" w:rsidRDefault="00A77B36"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4B6517C4"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9681" w14:textId="77777777" w:rsidR="00A77B36" w:rsidRDefault="00A77B36" w:rsidP="00ED64DD">
      <w:pPr>
        <w:spacing w:after="0" w:line="240" w:lineRule="auto"/>
      </w:pPr>
      <w:r>
        <w:separator/>
      </w:r>
    </w:p>
  </w:footnote>
  <w:footnote w:type="continuationSeparator" w:id="0">
    <w:p w14:paraId="58BD8D6A" w14:textId="77777777" w:rsidR="00A77B36" w:rsidRDefault="00A77B36"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F41F33">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3885FB7E" w:rsidR="00ED64DD" w:rsidRPr="001D1BD9" w:rsidRDefault="001D1BD9"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6117B30B">
          <wp:simplePos x="0" y="0"/>
          <wp:positionH relativeFrom="column">
            <wp:posOffset>-641985</wp:posOffset>
          </wp:positionH>
          <wp:positionV relativeFrom="paragraph">
            <wp:posOffset>-87630</wp:posOffset>
          </wp:positionV>
          <wp:extent cx="361950" cy="390525"/>
          <wp:effectExtent l="0" t="0" r="0"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390525"/>
                  </a:xfrm>
                  <a:prstGeom prst="rect">
                    <a:avLst/>
                  </a:prstGeom>
                  <a:noFill/>
                </pic:spPr>
              </pic:pic>
            </a:graphicData>
          </a:graphic>
          <wp14:sizeRelH relativeFrom="margin">
            <wp14:pctWidth>0</wp14:pctWidth>
          </wp14:sizeRelH>
          <wp14:sizeRelV relativeFrom="margin">
            <wp14:pctHeight>0</wp14:pctHeight>
          </wp14:sizeRelV>
        </wp:anchor>
      </w:drawing>
    </w:r>
    <w:r w:rsidR="00F41F33">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1D1BD9">
      <w:rPr>
        <w:rFonts w:ascii="Arial" w:hAnsi="Arial" w:cs="Arial"/>
        <w:b/>
        <w:bCs/>
        <w:i/>
        <w:iCs/>
        <w:sz w:val="16"/>
        <w:szCs w:val="16"/>
      </w:rPr>
      <w:t>ESTADO DE SANTA CATARINA</w:t>
    </w:r>
  </w:p>
  <w:p w14:paraId="7CF9D4E0" w14:textId="39B27B99" w:rsidR="00ED64DD" w:rsidRPr="001D1BD9"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Pr="001D1BD9">
      <w:rPr>
        <w:rFonts w:ascii="Arial" w:hAnsi="Arial" w:cs="Arial"/>
        <w:b/>
        <w:bCs/>
        <w:i/>
        <w:iCs/>
        <w:sz w:val="16"/>
        <w:szCs w:val="16"/>
      </w:rPr>
      <w:t>PREFEITURA</w:t>
    </w:r>
    <w:r w:rsidR="001D1BD9">
      <w:rPr>
        <w:rFonts w:ascii="Arial" w:hAnsi="Arial" w:cs="Arial"/>
        <w:b/>
        <w:bCs/>
        <w:i/>
        <w:iCs/>
        <w:sz w:val="16"/>
        <w:szCs w:val="16"/>
      </w:rPr>
      <w:t xml:space="preserve"> MUNICIPAL</w:t>
    </w:r>
    <w:r w:rsidRPr="001D1BD9">
      <w:rPr>
        <w:rFonts w:ascii="Arial" w:hAnsi="Arial" w:cs="Arial"/>
        <w:b/>
        <w:bCs/>
        <w:i/>
        <w:iCs/>
        <w:sz w:val="16"/>
        <w:szCs w:val="16"/>
      </w:rPr>
      <w:t xml:space="preserve">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F41F33">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43B7D"/>
    <w:rsid w:val="00100F1C"/>
    <w:rsid w:val="0015335C"/>
    <w:rsid w:val="001A4BE9"/>
    <w:rsid w:val="001D1BD9"/>
    <w:rsid w:val="001F22F7"/>
    <w:rsid w:val="002425DF"/>
    <w:rsid w:val="003D747A"/>
    <w:rsid w:val="003E5F1D"/>
    <w:rsid w:val="00463749"/>
    <w:rsid w:val="004C0329"/>
    <w:rsid w:val="004F40C2"/>
    <w:rsid w:val="004F6AD0"/>
    <w:rsid w:val="005C3ADA"/>
    <w:rsid w:val="005D6DCC"/>
    <w:rsid w:val="00624C73"/>
    <w:rsid w:val="00652B2C"/>
    <w:rsid w:val="006D29B2"/>
    <w:rsid w:val="006E56EC"/>
    <w:rsid w:val="00704082"/>
    <w:rsid w:val="00707807"/>
    <w:rsid w:val="00727B85"/>
    <w:rsid w:val="007425D5"/>
    <w:rsid w:val="00752E90"/>
    <w:rsid w:val="008A3503"/>
    <w:rsid w:val="0098002C"/>
    <w:rsid w:val="009E794A"/>
    <w:rsid w:val="00A77B36"/>
    <w:rsid w:val="00A90321"/>
    <w:rsid w:val="00AE4639"/>
    <w:rsid w:val="00B063A8"/>
    <w:rsid w:val="00BA31A1"/>
    <w:rsid w:val="00BA3AD9"/>
    <w:rsid w:val="00C6565A"/>
    <w:rsid w:val="00CF5B85"/>
    <w:rsid w:val="00D27279"/>
    <w:rsid w:val="00D86842"/>
    <w:rsid w:val="00DE62CA"/>
    <w:rsid w:val="00E241F8"/>
    <w:rsid w:val="00E95AB6"/>
    <w:rsid w:val="00EA2487"/>
    <w:rsid w:val="00EC346C"/>
    <w:rsid w:val="00ED64DD"/>
    <w:rsid w:val="00F13885"/>
    <w:rsid w:val="00F41F33"/>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707807"/>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707807"/>
    <w:rPr>
      <w:rFonts w:ascii="Arial MT" w:eastAsia="Arial MT" w:hAnsi="Arial MT" w:cs="Arial MT"/>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18</Pages>
  <Words>5800</Words>
  <Characters>31322</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Vinicius Martinelli</cp:lastModifiedBy>
  <cp:revision>9</cp:revision>
  <cp:lastPrinted>2024-06-04T13:29:00Z</cp:lastPrinted>
  <dcterms:created xsi:type="dcterms:W3CDTF">2024-04-16T12:31:00Z</dcterms:created>
  <dcterms:modified xsi:type="dcterms:W3CDTF">2024-10-24T15:18:00Z</dcterms:modified>
</cp:coreProperties>
</file>